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F1505" w:rsidRDefault="00454C15" w:rsidP="00D4587F">
      <w:pPr>
        <w:pStyle w:val="Sinespaciado"/>
        <w:spacing w:line="288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En la Gala del</w:t>
      </w:r>
      <w:r w:rsidR="00670899" w:rsidRPr="00670899">
        <w:rPr>
          <w:rFonts w:ascii="Arial" w:hAnsi="Arial" w:cs="Arial"/>
          <w:b/>
          <w:sz w:val="24"/>
          <w:szCs w:val="24"/>
        </w:rPr>
        <w:t xml:space="preserve"> </w:t>
      </w:r>
      <w:r w:rsidR="00670899">
        <w:rPr>
          <w:rFonts w:ascii="Arial" w:hAnsi="Arial" w:cs="Arial"/>
          <w:b/>
          <w:sz w:val="24"/>
          <w:szCs w:val="24"/>
        </w:rPr>
        <w:t xml:space="preserve">39 </w:t>
      </w:r>
      <w:proofErr w:type="spellStart"/>
      <w:r w:rsidR="00670899" w:rsidRPr="00670899">
        <w:rPr>
          <w:rFonts w:ascii="Arial" w:hAnsi="Arial" w:cs="Arial"/>
          <w:b/>
          <w:sz w:val="24"/>
          <w:szCs w:val="24"/>
        </w:rPr>
        <w:t>Symposium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de </w:t>
      </w:r>
      <w:r w:rsidR="00F4290B" w:rsidRPr="00F4290B">
        <w:rPr>
          <w:rFonts w:ascii="Arial" w:hAnsi="Arial" w:cs="Arial"/>
          <w:b/>
          <w:sz w:val="24"/>
          <w:szCs w:val="24"/>
        </w:rPr>
        <w:t>Asociación Española de Farmacéuticos de la Industria</w:t>
      </w:r>
      <w:r w:rsidR="00F4290B">
        <w:rPr>
          <w:rFonts w:ascii="Arial" w:hAnsi="Arial" w:cs="Arial"/>
          <w:b/>
          <w:sz w:val="24"/>
          <w:szCs w:val="24"/>
        </w:rPr>
        <w:t xml:space="preserve"> (</w:t>
      </w:r>
      <w:r>
        <w:rPr>
          <w:rFonts w:ascii="Arial" w:hAnsi="Arial" w:cs="Arial"/>
          <w:b/>
          <w:sz w:val="24"/>
          <w:szCs w:val="24"/>
        </w:rPr>
        <w:t>AEFI</w:t>
      </w:r>
      <w:r w:rsidR="00F4290B">
        <w:rPr>
          <w:rFonts w:ascii="Arial" w:hAnsi="Arial" w:cs="Arial"/>
          <w:b/>
          <w:sz w:val="24"/>
          <w:szCs w:val="24"/>
        </w:rPr>
        <w:t>)</w:t>
      </w:r>
      <w:r>
        <w:rPr>
          <w:rFonts w:ascii="Arial" w:hAnsi="Arial" w:cs="Arial"/>
          <w:b/>
          <w:sz w:val="24"/>
          <w:szCs w:val="24"/>
        </w:rPr>
        <w:t xml:space="preserve"> </w:t>
      </w:r>
    </w:p>
    <w:p w:rsidR="001D1109" w:rsidRPr="00AD3766" w:rsidRDefault="001D1109" w:rsidP="007733A9">
      <w:pPr>
        <w:pStyle w:val="Sinespaciado"/>
        <w:spacing w:line="288" w:lineRule="auto"/>
        <w:jc w:val="center"/>
        <w:rPr>
          <w:rFonts w:ascii="Arial" w:hAnsi="Arial" w:cs="Arial"/>
        </w:rPr>
      </w:pPr>
    </w:p>
    <w:p w:rsidR="00863AB1" w:rsidRDefault="00A9329B" w:rsidP="00594C51">
      <w:pPr>
        <w:pStyle w:val="Sinespaciado"/>
        <w:spacing w:line="288" w:lineRule="auto"/>
        <w:jc w:val="both"/>
        <w:rPr>
          <w:rFonts w:ascii="Arial" w:hAnsi="Arial" w:cs="Arial"/>
          <w:b/>
          <w:sz w:val="40"/>
          <w:szCs w:val="40"/>
        </w:rPr>
      </w:pPr>
      <w:r>
        <w:rPr>
          <w:rFonts w:ascii="Arial" w:hAnsi="Arial" w:cs="Arial"/>
          <w:b/>
          <w:sz w:val="40"/>
          <w:szCs w:val="40"/>
        </w:rPr>
        <w:t xml:space="preserve">Margarita Alfonsel, secretaria general de Fenin, </w:t>
      </w:r>
      <w:r w:rsidR="000911CE">
        <w:rPr>
          <w:rFonts w:ascii="Arial" w:hAnsi="Arial" w:cs="Arial"/>
          <w:b/>
          <w:sz w:val="40"/>
          <w:szCs w:val="40"/>
        </w:rPr>
        <w:t xml:space="preserve">premiada por la Asociación AEFI </w:t>
      </w:r>
    </w:p>
    <w:p w:rsidR="00863AB1" w:rsidRPr="00863AB1" w:rsidRDefault="00863AB1" w:rsidP="00594C51">
      <w:pPr>
        <w:pStyle w:val="Sinespaciado"/>
        <w:spacing w:line="288" w:lineRule="auto"/>
        <w:jc w:val="both"/>
        <w:rPr>
          <w:rFonts w:ascii="Arial" w:hAnsi="Arial" w:cs="Arial"/>
          <w:b/>
          <w:sz w:val="20"/>
          <w:szCs w:val="20"/>
        </w:rPr>
      </w:pPr>
    </w:p>
    <w:p w:rsidR="001C6A55" w:rsidRPr="00A9329B" w:rsidRDefault="00A9329B" w:rsidP="00FD0471">
      <w:pPr>
        <w:pStyle w:val="Prrafodelista"/>
        <w:numPr>
          <w:ilvl w:val="0"/>
          <w:numId w:val="7"/>
        </w:numPr>
        <w:shd w:val="clear" w:color="auto" w:fill="FFFFFF"/>
        <w:spacing w:after="0" w:line="288" w:lineRule="auto"/>
        <w:jc w:val="both"/>
        <w:rPr>
          <w:rFonts w:ascii="Arial" w:eastAsia="Times New Roman" w:hAnsi="Arial" w:cs="Arial"/>
          <w:b/>
          <w:sz w:val="24"/>
          <w:szCs w:val="24"/>
          <w:lang w:eastAsia="es-ES"/>
        </w:rPr>
      </w:pPr>
      <w:r w:rsidRPr="00A9329B">
        <w:rPr>
          <w:rFonts w:ascii="Arial" w:hAnsi="Arial" w:cs="Arial"/>
          <w:b/>
        </w:rPr>
        <w:t xml:space="preserve">En la categoría de </w:t>
      </w:r>
      <w:r w:rsidR="00D06014">
        <w:rPr>
          <w:rFonts w:ascii="Arial" w:hAnsi="Arial" w:cs="Arial"/>
          <w:b/>
        </w:rPr>
        <w:t>M</w:t>
      </w:r>
      <w:r w:rsidRPr="00A9329B">
        <w:rPr>
          <w:rFonts w:ascii="Arial" w:hAnsi="Arial" w:cs="Arial"/>
          <w:b/>
        </w:rPr>
        <w:t xml:space="preserve">ejor </w:t>
      </w:r>
      <w:r w:rsidR="00D06014">
        <w:rPr>
          <w:rFonts w:ascii="Arial" w:hAnsi="Arial" w:cs="Arial"/>
          <w:b/>
        </w:rPr>
        <w:t>P</w:t>
      </w:r>
      <w:r w:rsidRPr="00A9329B">
        <w:rPr>
          <w:rFonts w:ascii="Arial" w:hAnsi="Arial" w:cs="Arial"/>
          <w:b/>
        </w:rPr>
        <w:t xml:space="preserve">ublicación </w:t>
      </w:r>
      <w:r w:rsidR="00D06014">
        <w:rPr>
          <w:rFonts w:ascii="Arial" w:hAnsi="Arial" w:cs="Arial"/>
          <w:b/>
        </w:rPr>
        <w:t xml:space="preserve">2018 </w:t>
      </w:r>
      <w:r w:rsidRPr="00A9329B">
        <w:rPr>
          <w:rFonts w:ascii="Arial" w:hAnsi="Arial" w:cs="Arial"/>
          <w:b/>
        </w:rPr>
        <w:t xml:space="preserve">de un socio a nivel individual por su artículo bajo el título "Ética y transparencia en el sector sanitario"  </w:t>
      </w:r>
    </w:p>
    <w:p w:rsidR="00A9329B" w:rsidRPr="00A9329B" w:rsidRDefault="00A9329B" w:rsidP="00A9329B">
      <w:pPr>
        <w:pStyle w:val="Prrafodelista"/>
        <w:shd w:val="clear" w:color="auto" w:fill="FFFFFF"/>
        <w:spacing w:after="0" w:line="288" w:lineRule="auto"/>
        <w:jc w:val="both"/>
        <w:rPr>
          <w:rFonts w:ascii="Arial" w:eastAsia="Times New Roman" w:hAnsi="Arial" w:cs="Arial"/>
          <w:b/>
          <w:sz w:val="24"/>
          <w:szCs w:val="24"/>
          <w:lang w:eastAsia="es-ES"/>
        </w:rPr>
      </w:pPr>
    </w:p>
    <w:p w:rsidR="00D73996" w:rsidRDefault="009B1408" w:rsidP="000911CE">
      <w:pPr>
        <w:spacing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Madrid</w:t>
      </w:r>
      <w:r w:rsidR="001E7FFB" w:rsidRPr="00CF3C6C">
        <w:rPr>
          <w:rFonts w:ascii="Arial" w:hAnsi="Arial" w:cs="Arial"/>
          <w:b/>
        </w:rPr>
        <w:t xml:space="preserve">, </w:t>
      </w:r>
      <w:r w:rsidR="00F4290B">
        <w:rPr>
          <w:rFonts w:ascii="Arial" w:hAnsi="Arial" w:cs="Arial"/>
          <w:b/>
        </w:rPr>
        <w:t>2</w:t>
      </w:r>
      <w:r w:rsidR="00E869DE">
        <w:rPr>
          <w:rFonts w:ascii="Arial" w:hAnsi="Arial" w:cs="Arial"/>
          <w:b/>
        </w:rPr>
        <w:t>2</w:t>
      </w:r>
      <w:r w:rsidR="000911CE">
        <w:rPr>
          <w:rFonts w:ascii="Arial" w:hAnsi="Arial" w:cs="Arial"/>
          <w:b/>
        </w:rPr>
        <w:t xml:space="preserve"> de marzo</w:t>
      </w:r>
      <w:r w:rsidR="00697913" w:rsidRPr="00CF3C6C">
        <w:rPr>
          <w:rFonts w:ascii="Arial" w:hAnsi="Arial" w:cs="Arial"/>
          <w:b/>
        </w:rPr>
        <w:t xml:space="preserve"> de 201</w:t>
      </w:r>
      <w:r w:rsidR="00D73996">
        <w:rPr>
          <w:rFonts w:ascii="Arial" w:hAnsi="Arial" w:cs="Arial"/>
          <w:b/>
        </w:rPr>
        <w:t>9</w:t>
      </w:r>
      <w:r w:rsidR="00AE6B3E" w:rsidRPr="00CF3C6C">
        <w:rPr>
          <w:rFonts w:ascii="Arial" w:hAnsi="Arial" w:cs="Arial"/>
          <w:b/>
        </w:rPr>
        <w:t>.-</w:t>
      </w:r>
      <w:r w:rsidR="00697913" w:rsidRPr="00CF3C6C">
        <w:rPr>
          <w:rFonts w:ascii="Arial" w:hAnsi="Arial" w:cs="Arial"/>
        </w:rPr>
        <w:t xml:space="preserve"> </w:t>
      </w:r>
      <w:r w:rsidR="00D73996" w:rsidRPr="00D73996">
        <w:rPr>
          <w:rFonts w:ascii="Arial" w:hAnsi="Arial" w:cs="Arial"/>
        </w:rPr>
        <w:t xml:space="preserve">Margarita Alfonsel, secretaria general de Fenin, ha </w:t>
      </w:r>
      <w:r w:rsidR="000911CE">
        <w:rPr>
          <w:rFonts w:ascii="Arial" w:hAnsi="Arial" w:cs="Arial"/>
        </w:rPr>
        <w:t xml:space="preserve">sido premiada en la </w:t>
      </w:r>
      <w:r w:rsidR="000911CE" w:rsidRPr="006D04E7">
        <w:rPr>
          <w:rFonts w:ascii="Arial" w:hAnsi="Arial" w:cs="Arial"/>
        </w:rPr>
        <w:t xml:space="preserve">categoría de </w:t>
      </w:r>
      <w:r w:rsidR="00D06014">
        <w:rPr>
          <w:rFonts w:ascii="Arial" w:hAnsi="Arial" w:cs="Arial"/>
        </w:rPr>
        <w:t>M</w:t>
      </w:r>
      <w:r w:rsidR="000911CE" w:rsidRPr="006D04E7">
        <w:rPr>
          <w:rFonts w:ascii="Arial" w:hAnsi="Arial" w:cs="Arial"/>
        </w:rPr>
        <w:t xml:space="preserve">ejor </w:t>
      </w:r>
      <w:r w:rsidR="00D06014">
        <w:rPr>
          <w:rFonts w:ascii="Arial" w:hAnsi="Arial" w:cs="Arial"/>
        </w:rPr>
        <w:t>P</w:t>
      </w:r>
      <w:r w:rsidR="000911CE" w:rsidRPr="006D04E7">
        <w:rPr>
          <w:rFonts w:ascii="Arial" w:hAnsi="Arial" w:cs="Arial"/>
        </w:rPr>
        <w:t xml:space="preserve">ublicación </w:t>
      </w:r>
      <w:r w:rsidR="00D06014">
        <w:rPr>
          <w:rFonts w:ascii="Arial" w:hAnsi="Arial" w:cs="Arial"/>
        </w:rPr>
        <w:t xml:space="preserve">2018 </w:t>
      </w:r>
      <w:r w:rsidR="000911CE" w:rsidRPr="006D04E7">
        <w:rPr>
          <w:rFonts w:ascii="Arial" w:hAnsi="Arial" w:cs="Arial"/>
        </w:rPr>
        <w:t>de un socio a nivel individual</w:t>
      </w:r>
      <w:r w:rsidR="000911CE">
        <w:rPr>
          <w:rFonts w:ascii="Arial" w:hAnsi="Arial" w:cs="Arial"/>
        </w:rPr>
        <w:t xml:space="preserve"> por su artículo bajo el título </w:t>
      </w:r>
      <w:r w:rsidR="000911CE" w:rsidRPr="000911CE">
        <w:rPr>
          <w:rFonts w:ascii="Arial" w:hAnsi="Arial" w:cs="Arial"/>
        </w:rPr>
        <w:t>"</w:t>
      </w:r>
      <w:r w:rsidR="000911CE" w:rsidRPr="004F30A5">
        <w:rPr>
          <w:rFonts w:ascii="Arial" w:hAnsi="Arial" w:cs="Arial"/>
          <w:i/>
        </w:rPr>
        <w:t>Étic</w:t>
      </w:r>
      <w:bookmarkStart w:id="0" w:name="_GoBack"/>
      <w:bookmarkEnd w:id="0"/>
      <w:r w:rsidR="000911CE" w:rsidRPr="004F30A5">
        <w:rPr>
          <w:rFonts w:ascii="Arial" w:hAnsi="Arial" w:cs="Arial"/>
          <w:i/>
        </w:rPr>
        <w:t>a y transparencia en el sector sanitario</w:t>
      </w:r>
      <w:r w:rsidR="000911CE" w:rsidRPr="000911CE">
        <w:rPr>
          <w:rFonts w:ascii="Arial" w:hAnsi="Arial" w:cs="Arial"/>
        </w:rPr>
        <w:t>"</w:t>
      </w:r>
      <w:r w:rsidR="000911CE">
        <w:rPr>
          <w:rFonts w:ascii="Arial" w:hAnsi="Arial" w:cs="Arial"/>
        </w:rPr>
        <w:t xml:space="preserve"> que </w:t>
      </w:r>
      <w:r w:rsidR="00D73996" w:rsidRPr="00084FB8">
        <w:rPr>
          <w:rFonts w:ascii="Arial" w:hAnsi="Arial" w:cs="Arial"/>
        </w:rPr>
        <w:t xml:space="preserve">ha concedido </w:t>
      </w:r>
      <w:r w:rsidR="000911CE">
        <w:rPr>
          <w:rFonts w:ascii="Arial" w:hAnsi="Arial" w:cs="Arial"/>
        </w:rPr>
        <w:t>la Asociación AEFI</w:t>
      </w:r>
      <w:r w:rsidR="00AF48E4">
        <w:rPr>
          <w:rFonts w:ascii="Arial" w:hAnsi="Arial" w:cs="Arial"/>
        </w:rPr>
        <w:t xml:space="preserve">. Con este premio se reconocer </w:t>
      </w:r>
      <w:r w:rsidR="000911CE" w:rsidRPr="000911CE">
        <w:rPr>
          <w:rFonts w:ascii="Arial" w:hAnsi="Arial" w:cs="Arial"/>
        </w:rPr>
        <w:t>el trabajo realizado</w:t>
      </w:r>
      <w:r w:rsidR="001A7B0B">
        <w:rPr>
          <w:rFonts w:ascii="Arial" w:hAnsi="Arial" w:cs="Arial"/>
        </w:rPr>
        <w:t xml:space="preserve"> por la Federación Española de Empresas de Tecnología Sanitaria</w:t>
      </w:r>
      <w:r w:rsidR="000911CE" w:rsidRPr="000911CE">
        <w:rPr>
          <w:rFonts w:ascii="Arial" w:hAnsi="Arial" w:cs="Arial"/>
        </w:rPr>
        <w:t xml:space="preserve"> para alcanzar los más altos estándares éticos en las relaciones entre la industria y los profesionales de la salud, y que </w:t>
      </w:r>
      <w:r w:rsidR="00AD246C">
        <w:rPr>
          <w:rFonts w:ascii="Arial" w:hAnsi="Arial" w:cs="Arial"/>
        </w:rPr>
        <w:t xml:space="preserve">se ha </w:t>
      </w:r>
      <w:r w:rsidR="000911CE" w:rsidRPr="000911CE">
        <w:rPr>
          <w:rFonts w:ascii="Arial" w:hAnsi="Arial" w:cs="Arial"/>
        </w:rPr>
        <w:t xml:space="preserve">culminado con la implantación del </w:t>
      </w:r>
      <w:r w:rsidR="000911CE">
        <w:rPr>
          <w:rFonts w:ascii="Arial" w:hAnsi="Arial" w:cs="Arial"/>
        </w:rPr>
        <w:t>C</w:t>
      </w:r>
      <w:r w:rsidR="000911CE" w:rsidRPr="000911CE">
        <w:rPr>
          <w:rFonts w:ascii="Arial" w:hAnsi="Arial" w:cs="Arial"/>
        </w:rPr>
        <w:t xml:space="preserve">ódigo </w:t>
      </w:r>
      <w:r w:rsidR="000911CE">
        <w:rPr>
          <w:rFonts w:ascii="Arial" w:hAnsi="Arial" w:cs="Arial"/>
        </w:rPr>
        <w:t>É</w:t>
      </w:r>
      <w:r w:rsidR="000911CE" w:rsidRPr="000911CE">
        <w:rPr>
          <w:rFonts w:ascii="Arial" w:hAnsi="Arial" w:cs="Arial"/>
        </w:rPr>
        <w:t xml:space="preserve">tico del </w:t>
      </w:r>
      <w:r w:rsidR="000911CE">
        <w:rPr>
          <w:rFonts w:ascii="Arial" w:hAnsi="Arial" w:cs="Arial"/>
        </w:rPr>
        <w:t>S</w:t>
      </w:r>
      <w:r w:rsidR="000911CE" w:rsidRPr="000911CE">
        <w:rPr>
          <w:rFonts w:ascii="Arial" w:hAnsi="Arial" w:cs="Arial"/>
        </w:rPr>
        <w:t xml:space="preserve">ector de </w:t>
      </w:r>
      <w:r w:rsidR="000911CE">
        <w:rPr>
          <w:rFonts w:ascii="Arial" w:hAnsi="Arial" w:cs="Arial"/>
        </w:rPr>
        <w:t>T</w:t>
      </w:r>
      <w:r w:rsidR="000911CE" w:rsidRPr="000911CE">
        <w:rPr>
          <w:rFonts w:ascii="Arial" w:hAnsi="Arial" w:cs="Arial"/>
        </w:rPr>
        <w:t xml:space="preserve">ecnología </w:t>
      </w:r>
      <w:r w:rsidR="000911CE">
        <w:rPr>
          <w:rFonts w:ascii="Arial" w:hAnsi="Arial" w:cs="Arial"/>
        </w:rPr>
        <w:t>S</w:t>
      </w:r>
      <w:r w:rsidR="000911CE" w:rsidRPr="000911CE">
        <w:rPr>
          <w:rFonts w:ascii="Arial" w:hAnsi="Arial" w:cs="Arial"/>
        </w:rPr>
        <w:t>anitaria.</w:t>
      </w:r>
    </w:p>
    <w:p w:rsidR="0092670C" w:rsidRPr="00D73996" w:rsidRDefault="0092670C" w:rsidP="00D73996">
      <w:pPr>
        <w:spacing w:after="0" w:line="288" w:lineRule="auto"/>
        <w:jc w:val="both"/>
        <w:rPr>
          <w:rFonts w:ascii="Arial" w:hAnsi="Arial" w:cs="Arial"/>
        </w:rPr>
      </w:pPr>
    </w:p>
    <w:p w:rsidR="000911CE" w:rsidRDefault="00AF48E4" w:rsidP="00D73996">
      <w:pPr>
        <w:spacing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La entrega del premio se realizó en el marco del</w:t>
      </w:r>
      <w:r w:rsidR="00670899">
        <w:rPr>
          <w:rFonts w:ascii="Arial" w:hAnsi="Arial" w:cs="Arial"/>
        </w:rPr>
        <w:t xml:space="preserve"> 39 </w:t>
      </w:r>
      <w:proofErr w:type="spellStart"/>
      <w:r w:rsidR="00670899">
        <w:rPr>
          <w:rFonts w:ascii="Arial" w:hAnsi="Arial" w:cs="Arial"/>
        </w:rPr>
        <w:t>Symposium</w:t>
      </w:r>
      <w:proofErr w:type="spellEnd"/>
      <w:r w:rsidR="00670899">
        <w:rPr>
          <w:rFonts w:ascii="Arial" w:hAnsi="Arial" w:cs="Arial"/>
        </w:rPr>
        <w:t xml:space="preserve"> </w:t>
      </w:r>
      <w:r w:rsidR="00294585">
        <w:rPr>
          <w:rFonts w:ascii="Arial" w:hAnsi="Arial" w:cs="Arial"/>
        </w:rPr>
        <w:t>de AEFI</w:t>
      </w:r>
      <w:r w:rsidR="000911CE" w:rsidRPr="000911CE">
        <w:rPr>
          <w:rFonts w:ascii="Arial" w:hAnsi="Arial" w:cs="Arial"/>
        </w:rPr>
        <w:t xml:space="preserve"> </w:t>
      </w:r>
      <w:r w:rsidR="00F4290B">
        <w:rPr>
          <w:rFonts w:ascii="Arial" w:hAnsi="Arial" w:cs="Arial"/>
        </w:rPr>
        <w:t xml:space="preserve">que se celebró en Barcelona y </w:t>
      </w:r>
      <w:r w:rsidR="000911CE" w:rsidRPr="000911CE">
        <w:rPr>
          <w:rFonts w:ascii="Arial" w:hAnsi="Arial" w:cs="Arial"/>
        </w:rPr>
        <w:t>que concentr</w:t>
      </w:r>
      <w:r w:rsidR="00F4290B">
        <w:rPr>
          <w:rFonts w:ascii="Arial" w:hAnsi="Arial" w:cs="Arial"/>
        </w:rPr>
        <w:t>ó</w:t>
      </w:r>
      <w:r w:rsidR="000911CE" w:rsidRPr="000911CE">
        <w:rPr>
          <w:rFonts w:ascii="Arial" w:hAnsi="Arial" w:cs="Arial"/>
        </w:rPr>
        <w:t xml:space="preserve"> a los profesionales de la industria biosanitaria o biofarmacéutica y de la </w:t>
      </w:r>
      <w:r w:rsidR="000911CE">
        <w:rPr>
          <w:rFonts w:ascii="Arial" w:hAnsi="Arial" w:cs="Arial"/>
        </w:rPr>
        <w:t>A</w:t>
      </w:r>
      <w:r w:rsidR="000911CE" w:rsidRPr="000911CE">
        <w:rPr>
          <w:rFonts w:ascii="Arial" w:hAnsi="Arial" w:cs="Arial"/>
        </w:rPr>
        <w:t xml:space="preserve">dministración </w:t>
      </w:r>
      <w:r w:rsidR="00F4290B">
        <w:rPr>
          <w:rFonts w:ascii="Arial" w:hAnsi="Arial" w:cs="Arial"/>
        </w:rPr>
        <w:t xml:space="preserve">y que </w:t>
      </w:r>
      <w:r w:rsidR="000911CE">
        <w:rPr>
          <w:rFonts w:ascii="Arial" w:hAnsi="Arial" w:cs="Arial"/>
        </w:rPr>
        <w:t xml:space="preserve">tuvo como </w:t>
      </w:r>
      <w:r w:rsidR="000911CE" w:rsidRPr="000911CE">
        <w:rPr>
          <w:rFonts w:ascii="Arial" w:hAnsi="Arial" w:cs="Arial"/>
        </w:rPr>
        <w:t xml:space="preserve">lema para esta </w:t>
      </w:r>
      <w:r w:rsidR="004F30A5">
        <w:rPr>
          <w:rFonts w:ascii="Arial" w:hAnsi="Arial" w:cs="Arial"/>
        </w:rPr>
        <w:t xml:space="preserve">39 </w:t>
      </w:r>
      <w:r w:rsidR="000911CE" w:rsidRPr="000911CE">
        <w:rPr>
          <w:rFonts w:ascii="Arial" w:hAnsi="Arial" w:cs="Arial"/>
        </w:rPr>
        <w:t xml:space="preserve">edición </w:t>
      </w:r>
      <w:r w:rsidR="000911CE" w:rsidRPr="004F30A5">
        <w:rPr>
          <w:rFonts w:ascii="Arial" w:hAnsi="Arial" w:cs="Arial"/>
          <w:i/>
        </w:rPr>
        <w:t>"Trazados y en contacto frente a los nuevos retos"</w:t>
      </w:r>
      <w:r w:rsidRPr="004F30A5">
        <w:rPr>
          <w:rFonts w:ascii="Arial" w:hAnsi="Arial" w:cs="Arial"/>
          <w:i/>
        </w:rPr>
        <w:t>.</w:t>
      </w:r>
      <w:r>
        <w:rPr>
          <w:rFonts w:ascii="Arial" w:hAnsi="Arial" w:cs="Arial"/>
        </w:rPr>
        <w:t xml:space="preserve"> </w:t>
      </w:r>
    </w:p>
    <w:p w:rsidR="00AF48E4" w:rsidRDefault="00AF48E4" w:rsidP="00D73996">
      <w:pPr>
        <w:spacing w:after="0" w:line="288" w:lineRule="auto"/>
        <w:jc w:val="both"/>
        <w:rPr>
          <w:rFonts w:ascii="Arial" w:hAnsi="Arial" w:cs="Arial"/>
        </w:rPr>
      </w:pPr>
    </w:p>
    <w:p w:rsidR="00294585" w:rsidRPr="00D73996" w:rsidRDefault="00863AB1" w:rsidP="00294585">
      <w:pPr>
        <w:spacing w:after="0" w:line="288" w:lineRule="auto"/>
        <w:jc w:val="center"/>
        <w:rPr>
          <w:rFonts w:ascii="Arial" w:hAnsi="Arial" w:cs="Arial"/>
        </w:rPr>
      </w:pPr>
      <w:r w:rsidRPr="00863AB1">
        <w:rPr>
          <w:rFonts w:ascii="Arial" w:hAnsi="Arial" w:cs="Arial"/>
          <w:noProof/>
        </w:rPr>
        <w:drawing>
          <wp:inline distT="0" distB="0" distL="0" distR="0">
            <wp:extent cx="3990975" cy="2662768"/>
            <wp:effectExtent l="0" t="0" r="0" b="4445"/>
            <wp:docPr id="1" name="Imagen 1" descr="C:\Users\m.sopena\OWNCLOUD COMUNICACIÓN\Fotos\2019\Symposium AEFI_393_PMP2019_indi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.sopena\OWNCLOUD COMUNICACIÓN\Fotos\2019\Symposium AEFI_393_PMP2019_indiv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2176" cy="26635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4C15" w:rsidRDefault="00454C15" w:rsidP="00D73996">
      <w:pPr>
        <w:spacing w:after="0" w:line="288" w:lineRule="auto"/>
        <w:jc w:val="both"/>
        <w:rPr>
          <w:rFonts w:ascii="Arial" w:hAnsi="Arial" w:cs="Arial"/>
        </w:rPr>
      </w:pPr>
    </w:p>
    <w:p w:rsidR="00454C15" w:rsidRPr="00294585" w:rsidRDefault="00454C15" w:rsidP="00454C15">
      <w:pPr>
        <w:spacing w:after="0" w:line="288" w:lineRule="auto"/>
        <w:jc w:val="both"/>
        <w:rPr>
          <w:rFonts w:ascii="Arial" w:hAnsi="Arial" w:cs="Arial"/>
          <w:i/>
        </w:rPr>
      </w:pPr>
      <w:r w:rsidRPr="00294585">
        <w:rPr>
          <w:rFonts w:ascii="Arial" w:hAnsi="Arial" w:cs="Arial"/>
          <w:i/>
        </w:rPr>
        <w:t xml:space="preserve">Pie de foto: La directora técnica, María Aláez ha recogido el premio concedido por AEFI  de la mano </w:t>
      </w:r>
      <w:r w:rsidR="00AC6960">
        <w:rPr>
          <w:rFonts w:ascii="Arial" w:hAnsi="Arial" w:cs="Arial"/>
          <w:i/>
        </w:rPr>
        <w:t xml:space="preserve">de </w:t>
      </w:r>
      <w:r w:rsidR="00CF138E" w:rsidRPr="00CF138E">
        <w:rPr>
          <w:rFonts w:ascii="Arial" w:hAnsi="Arial" w:cs="Arial"/>
          <w:i/>
        </w:rPr>
        <w:t>las presidentas de la sección catalana y de la Junta de Gobierno de AEFI, Angelina Baena y Carmen García</w:t>
      </w:r>
      <w:r w:rsidR="00412788">
        <w:rPr>
          <w:rFonts w:ascii="Arial" w:hAnsi="Arial" w:cs="Arial"/>
          <w:i/>
        </w:rPr>
        <w:t>.</w:t>
      </w:r>
    </w:p>
    <w:p w:rsidR="00454C15" w:rsidRDefault="00454C15" w:rsidP="00D73996">
      <w:pPr>
        <w:spacing w:after="0" w:line="288" w:lineRule="auto"/>
        <w:jc w:val="both"/>
        <w:rPr>
          <w:rFonts w:ascii="Arial" w:hAnsi="Arial" w:cs="Arial"/>
        </w:rPr>
      </w:pPr>
    </w:p>
    <w:p w:rsidR="00863AB1" w:rsidRDefault="00863AB1" w:rsidP="00863AB1">
      <w:pPr>
        <w:spacing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L</w:t>
      </w:r>
      <w:r w:rsidRPr="00454C15">
        <w:rPr>
          <w:rFonts w:ascii="Arial" w:hAnsi="Arial" w:cs="Arial"/>
        </w:rPr>
        <w:t>a transparencia debe estar presente en la cultura de las empresas como prueba de su responsabilidad y de su compromiso con las instituciones y con la sociedad en su conjunto</w:t>
      </w:r>
      <w:r>
        <w:rPr>
          <w:rFonts w:ascii="Arial" w:hAnsi="Arial" w:cs="Arial"/>
        </w:rPr>
        <w:t>. “Este premio</w:t>
      </w:r>
      <w:r w:rsidRPr="00454C15">
        <w:rPr>
          <w:rFonts w:ascii="Arial" w:hAnsi="Arial" w:cs="Arial"/>
        </w:rPr>
        <w:t xml:space="preserve"> es </w:t>
      </w:r>
      <w:r>
        <w:rPr>
          <w:rFonts w:ascii="Arial" w:hAnsi="Arial" w:cs="Arial"/>
        </w:rPr>
        <w:t>muy</w:t>
      </w:r>
      <w:r w:rsidRPr="00454C15">
        <w:rPr>
          <w:rFonts w:ascii="Arial" w:hAnsi="Arial" w:cs="Arial"/>
        </w:rPr>
        <w:t xml:space="preserve"> importante </w:t>
      </w:r>
      <w:r>
        <w:rPr>
          <w:rFonts w:ascii="Arial" w:hAnsi="Arial" w:cs="Arial"/>
        </w:rPr>
        <w:t>para Margarita Alfonsel, como para la Federación porque</w:t>
      </w:r>
      <w:r w:rsidRPr="00454C15">
        <w:rPr>
          <w:rFonts w:ascii="Arial" w:hAnsi="Arial" w:cs="Arial"/>
        </w:rPr>
        <w:t xml:space="preserve"> supone un estímulo y una motivación para continuar trabajando y avanzando en esta línea</w:t>
      </w:r>
      <w:r>
        <w:rPr>
          <w:rFonts w:ascii="Arial" w:hAnsi="Arial" w:cs="Arial"/>
        </w:rPr>
        <w:t>”, indicó la directora Técnica de Fenin, María Aláez.</w:t>
      </w:r>
    </w:p>
    <w:p w:rsidR="00863AB1" w:rsidRDefault="00863AB1" w:rsidP="00D73996">
      <w:pPr>
        <w:spacing w:after="0" w:line="288" w:lineRule="auto"/>
        <w:jc w:val="both"/>
        <w:rPr>
          <w:rFonts w:ascii="Arial" w:hAnsi="Arial" w:cs="Arial"/>
        </w:rPr>
      </w:pPr>
    </w:p>
    <w:p w:rsidR="00B9311B" w:rsidRPr="00084FB8" w:rsidRDefault="006A0B87" w:rsidP="006A0B87">
      <w:pPr>
        <w:spacing w:after="0" w:line="288" w:lineRule="auto"/>
        <w:jc w:val="both"/>
        <w:rPr>
          <w:rFonts w:ascii="Arial" w:hAnsi="Arial" w:cs="Arial"/>
        </w:rPr>
      </w:pPr>
      <w:r w:rsidRPr="00084FB8">
        <w:rPr>
          <w:rFonts w:ascii="Arial" w:hAnsi="Arial" w:cs="Arial"/>
        </w:rPr>
        <w:t xml:space="preserve">A lo largo de 2018, </w:t>
      </w:r>
      <w:r w:rsidR="00B9311B" w:rsidRPr="00084FB8">
        <w:rPr>
          <w:rFonts w:ascii="Arial" w:hAnsi="Arial" w:cs="Arial"/>
        </w:rPr>
        <w:t>más de 150 entidades se han adherido a la iniciativa del Sello Ético, de las cuales más de la mitad son sociedades científicas e instituciones sanitarias</w:t>
      </w:r>
      <w:r w:rsidR="00FF7A33" w:rsidRPr="00084FB8">
        <w:rPr>
          <w:rFonts w:ascii="Arial" w:hAnsi="Arial" w:cs="Arial"/>
        </w:rPr>
        <w:t>, a las que se unen</w:t>
      </w:r>
      <w:r w:rsidR="00B9311B" w:rsidRPr="00084FB8">
        <w:rPr>
          <w:rFonts w:ascii="Arial" w:hAnsi="Arial" w:cs="Arial"/>
        </w:rPr>
        <w:t xml:space="preserve"> las principales organizadoras de eventos formativos para profesionales sanitarios, lo que </w:t>
      </w:r>
      <w:r w:rsidR="00FF7A33" w:rsidRPr="00084FB8">
        <w:rPr>
          <w:rFonts w:ascii="Arial" w:hAnsi="Arial" w:cs="Arial"/>
        </w:rPr>
        <w:t xml:space="preserve">muestra el éxito en la implementación del nuevo Código, y el compromiso de todas ellas por hacer transparentes las ayudas que reciben de la industria para financiar la formación continuada de los profesionales. </w:t>
      </w:r>
    </w:p>
    <w:p w:rsidR="00FF7A33" w:rsidRPr="00084FB8" w:rsidRDefault="00FF7A33" w:rsidP="006A0B87">
      <w:pPr>
        <w:spacing w:after="0" w:line="288" w:lineRule="auto"/>
        <w:jc w:val="both"/>
        <w:rPr>
          <w:rFonts w:ascii="Arial" w:hAnsi="Arial" w:cs="Arial"/>
        </w:rPr>
      </w:pPr>
    </w:p>
    <w:p w:rsidR="00FF7A33" w:rsidRPr="00084FB8" w:rsidRDefault="00FF7A33" w:rsidP="006A0B87">
      <w:pPr>
        <w:spacing w:after="0" w:line="288" w:lineRule="auto"/>
        <w:jc w:val="both"/>
        <w:rPr>
          <w:rFonts w:ascii="Arial" w:hAnsi="Arial" w:cs="Arial"/>
        </w:rPr>
      </w:pPr>
      <w:r w:rsidRPr="00084FB8">
        <w:rPr>
          <w:rFonts w:ascii="Arial" w:hAnsi="Arial" w:cs="Arial"/>
        </w:rPr>
        <w:t>Asimismo, el sistema de Validación de Eventos ha examinado</w:t>
      </w:r>
      <w:r w:rsidR="00791EE9">
        <w:rPr>
          <w:rFonts w:ascii="Arial" w:hAnsi="Arial" w:cs="Arial"/>
        </w:rPr>
        <w:t>,</w:t>
      </w:r>
      <w:r w:rsidRPr="00084FB8">
        <w:rPr>
          <w:rFonts w:ascii="Arial" w:hAnsi="Arial" w:cs="Arial"/>
        </w:rPr>
        <w:t xml:space="preserve"> la adaptación de casi 2.000 congresos</w:t>
      </w:r>
      <w:r w:rsidR="007A69EE">
        <w:rPr>
          <w:rFonts w:ascii="Arial" w:hAnsi="Arial" w:cs="Arial"/>
        </w:rPr>
        <w:t xml:space="preserve"> </w:t>
      </w:r>
      <w:r w:rsidR="007A69EE" w:rsidRPr="00AD246C">
        <w:rPr>
          <w:rFonts w:ascii="Arial" w:hAnsi="Arial" w:cs="Arial"/>
        </w:rPr>
        <w:t>y</w:t>
      </w:r>
      <w:r w:rsidRPr="00084FB8">
        <w:rPr>
          <w:rFonts w:ascii="Arial" w:hAnsi="Arial" w:cs="Arial"/>
        </w:rPr>
        <w:t xml:space="preserve"> cursos, </w:t>
      </w:r>
      <w:r w:rsidR="00084FB8" w:rsidRPr="00084FB8">
        <w:rPr>
          <w:rFonts w:ascii="Arial" w:hAnsi="Arial" w:cs="Arial"/>
        </w:rPr>
        <w:t>entre otros,</w:t>
      </w:r>
      <w:r w:rsidRPr="00084FB8">
        <w:rPr>
          <w:rFonts w:ascii="Arial" w:hAnsi="Arial" w:cs="Arial"/>
        </w:rPr>
        <w:t xml:space="preserve"> en los que la industria ha colaborado de distintas formas para apoyar la formación continuada de los profesionales, siempre buscando la transparencia en estas colaboraciones. </w:t>
      </w:r>
    </w:p>
    <w:p w:rsidR="006A0B87" w:rsidRPr="00D73996" w:rsidRDefault="006A0B87" w:rsidP="00D73996">
      <w:pPr>
        <w:spacing w:after="0" w:line="288" w:lineRule="auto"/>
        <w:jc w:val="both"/>
        <w:rPr>
          <w:rFonts w:ascii="Arial" w:hAnsi="Arial" w:cs="Arial"/>
        </w:rPr>
      </w:pPr>
    </w:p>
    <w:p w:rsidR="0068290B" w:rsidRPr="0068290B" w:rsidRDefault="00D73996" w:rsidP="0068290B">
      <w:pPr>
        <w:spacing w:after="0" w:line="288" w:lineRule="auto"/>
        <w:jc w:val="both"/>
        <w:rPr>
          <w:rFonts w:ascii="Arial" w:hAnsi="Arial" w:cs="Arial"/>
        </w:rPr>
      </w:pPr>
      <w:r w:rsidRPr="00D73996">
        <w:rPr>
          <w:rFonts w:ascii="Arial" w:hAnsi="Arial" w:cs="Arial"/>
        </w:rPr>
        <w:t xml:space="preserve">Fenin con la entrada en vigor del Código Ético ofrece a la Administración, a las sociedades médico-científicas, a los profesionales sanitarios, a los pacientes y a la sociedad en su conjunto las mejores garantías de comportamiento ético y responsable de las empresas del sector de tecnología sanitaria. </w:t>
      </w:r>
    </w:p>
    <w:p w:rsidR="0068290B" w:rsidRPr="0068290B" w:rsidRDefault="0068290B" w:rsidP="0068290B">
      <w:pPr>
        <w:spacing w:after="0" w:line="288" w:lineRule="auto"/>
        <w:jc w:val="both"/>
        <w:rPr>
          <w:rFonts w:ascii="Arial" w:hAnsi="Arial" w:cs="Arial"/>
        </w:rPr>
      </w:pPr>
    </w:p>
    <w:p w:rsidR="0079649C" w:rsidRPr="002B25A3" w:rsidRDefault="006A0B87" w:rsidP="002B25A3">
      <w:pPr>
        <w:spacing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Por último, destacar que</w:t>
      </w:r>
      <w:r w:rsidR="0068290B" w:rsidRPr="0068290B">
        <w:rPr>
          <w:rFonts w:ascii="Arial" w:hAnsi="Arial" w:cs="Arial"/>
        </w:rPr>
        <w:t xml:space="preserve"> en 2018 se pu</w:t>
      </w:r>
      <w:r>
        <w:rPr>
          <w:rFonts w:ascii="Arial" w:hAnsi="Arial" w:cs="Arial"/>
        </w:rPr>
        <w:t>so</w:t>
      </w:r>
      <w:r w:rsidR="0068290B" w:rsidRPr="0068290B">
        <w:rPr>
          <w:rFonts w:ascii="Arial" w:hAnsi="Arial" w:cs="Arial"/>
        </w:rPr>
        <w:t xml:space="preserve"> en marcha la Unidad de Ética y Cumplimiento</w:t>
      </w:r>
      <w:r w:rsidR="002B25A3">
        <w:rPr>
          <w:rFonts w:ascii="Arial" w:hAnsi="Arial" w:cs="Arial"/>
        </w:rPr>
        <w:t xml:space="preserve">, </w:t>
      </w:r>
      <w:r w:rsidR="00840925">
        <w:rPr>
          <w:rFonts w:ascii="Arial" w:hAnsi="Arial" w:cs="Arial"/>
        </w:rPr>
        <w:t>órgano autónomo encargado de</w:t>
      </w:r>
      <w:r w:rsidR="0068290B" w:rsidRPr="0068290B">
        <w:rPr>
          <w:rFonts w:ascii="Arial" w:hAnsi="Arial" w:cs="Arial"/>
        </w:rPr>
        <w:t xml:space="preserve"> desarrollar y supervisar la implementación y correcta aplicación en el día a día del </w:t>
      </w:r>
      <w:r w:rsidR="002B25A3" w:rsidRPr="0068290B">
        <w:rPr>
          <w:rFonts w:ascii="Arial" w:hAnsi="Arial" w:cs="Arial"/>
        </w:rPr>
        <w:t>Código</w:t>
      </w:r>
      <w:r w:rsidR="002B25A3">
        <w:rPr>
          <w:rFonts w:ascii="Arial" w:hAnsi="Arial" w:cs="Arial"/>
        </w:rPr>
        <w:t xml:space="preserve"> Ético</w:t>
      </w:r>
      <w:r w:rsidR="0068290B" w:rsidRPr="0068290B">
        <w:rPr>
          <w:rFonts w:ascii="Arial" w:hAnsi="Arial" w:cs="Arial"/>
        </w:rPr>
        <w:t>. Entre sus principales tareas figuran el asesoramiento y la fijación de pautas y criterios de aplicación, así como vigilar, prevenir y corregir las posibles infracciones o desviaciones que pudieran cometers</w:t>
      </w:r>
      <w:r w:rsidR="002B25A3">
        <w:rPr>
          <w:rFonts w:ascii="Arial" w:hAnsi="Arial" w:cs="Arial"/>
        </w:rPr>
        <w:t xml:space="preserve">e. </w:t>
      </w:r>
    </w:p>
    <w:p w:rsidR="008A49CD" w:rsidRDefault="008A49CD" w:rsidP="00E7026C">
      <w:pPr>
        <w:shd w:val="clear" w:color="auto" w:fill="FFFFFF"/>
        <w:spacing w:after="0" w:line="288" w:lineRule="auto"/>
        <w:jc w:val="both"/>
        <w:rPr>
          <w:rFonts w:ascii="Arial" w:eastAsia="Times New Roman" w:hAnsi="Arial" w:cs="Arial"/>
          <w:b/>
          <w:noProof/>
          <w:lang w:val="es-ES_tradnl" w:eastAsia="x-none"/>
        </w:rPr>
      </w:pPr>
    </w:p>
    <w:p w:rsidR="00E7026C" w:rsidRDefault="00E7026C" w:rsidP="00E7026C">
      <w:pPr>
        <w:shd w:val="clear" w:color="auto" w:fill="FFFFFF"/>
        <w:spacing w:after="0" w:line="288" w:lineRule="auto"/>
        <w:jc w:val="both"/>
        <w:rPr>
          <w:rFonts w:ascii="Arial" w:eastAsia="Times New Roman" w:hAnsi="Arial" w:cs="Arial"/>
          <w:b/>
          <w:noProof/>
          <w:lang w:val="es-ES_tradnl" w:eastAsia="x-none"/>
        </w:rPr>
      </w:pPr>
      <w:r w:rsidRPr="001C0CB1">
        <w:rPr>
          <w:rFonts w:ascii="Arial" w:eastAsia="Times New Roman" w:hAnsi="Arial" w:cs="Arial"/>
          <w:b/>
          <w:noProof/>
          <w:lang w:val="es-ES_tradnl" w:eastAsia="x-none"/>
        </w:rPr>
        <w:t>Sobre Fenin</w:t>
      </w:r>
    </w:p>
    <w:p w:rsidR="0079649C" w:rsidRPr="00BF544A" w:rsidRDefault="0079649C" w:rsidP="00E7026C">
      <w:pPr>
        <w:shd w:val="clear" w:color="auto" w:fill="FFFFFF"/>
        <w:spacing w:after="0" w:line="288" w:lineRule="auto"/>
        <w:jc w:val="both"/>
        <w:rPr>
          <w:rFonts w:ascii="Arial" w:eastAsia="Times New Roman" w:hAnsi="Arial" w:cs="Arial"/>
          <w:b/>
          <w:noProof/>
          <w:lang w:val="es-ES_tradnl" w:eastAsia="x-none"/>
        </w:rPr>
      </w:pPr>
    </w:p>
    <w:p w:rsidR="00E7026C" w:rsidRPr="001C0CB1" w:rsidRDefault="00E7026C" w:rsidP="00E7026C">
      <w:pPr>
        <w:shd w:val="clear" w:color="auto" w:fill="FFFFFF"/>
        <w:spacing w:after="0" w:line="288" w:lineRule="auto"/>
        <w:jc w:val="both"/>
        <w:rPr>
          <w:rFonts w:ascii="Arial" w:eastAsia="Times New Roman" w:hAnsi="Arial" w:cs="Arial"/>
          <w:noProof/>
          <w:lang w:val="es-ES_tradnl" w:eastAsia="x-none"/>
        </w:rPr>
      </w:pPr>
      <w:r w:rsidRPr="001C0CB1">
        <w:rPr>
          <w:rFonts w:ascii="Arial" w:eastAsia="Times New Roman" w:hAnsi="Arial" w:cs="Arial"/>
          <w:noProof/>
          <w:lang w:val="es-ES_tradnl" w:eastAsia="x-none"/>
        </w:rPr>
        <w:t xml:space="preserve">La Federación Española de Empresas de Tecnología Sanitaria (Fenin) representa a más de 500 empresas fabricantes y distribuidoras en España, que constituyen más del 80% del volumen total de negocio. El mercado nacional forma parte, junto a Alemania, Reino Unido, Francia e Italia, de los cinco países que representan el 75% del mercado europeo. Asimismo, el sector de Tecnología Sanitaria ha sido identificado como agente estratégico en el ámbito de la salud  y como uno de los mercados prioritarios dentro de la Estrategia Estatal de Innovación. </w:t>
      </w:r>
    </w:p>
    <w:p w:rsidR="00E7026C" w:rsidRPr="001C0CB1" w:rsidRDefault="00E7026C" w:rsidP="00E7026C">
      <w:pPr>
        <w:shd w:val="clear" w:color="auto" w:fill="FFFFFF"/>
        <w:spacing w:after="0" w:line="288" w:lineRule="auto"/>
        <w:jc w:val="both"/>
        <w:rPr>
          <w:rFonts w:ascii="Arial" w:eastAsia="Times New Roman" w:hAnsi="Arial" w:cs="Arial"/>
          <w:noProof/>
          <w:lang w:val="es-ES_tradnl" w:eastAsia="x-none"/>
        </w:rPr>
      </w:pPr>
    </w:p>
    <w:p w:rsidR="00E7026C" w:rsidRPr="00E13643" w:rsidRDefault="00E7026C" w:rsidP="00E7026C">
      <w:pPr>
        <w:shd w:val="clear" w:color="auto" w:fill="FFFFFF"/>
        <w:spacing w:after="0" w:line="288" w:lineRule="auto"/>
        <w:jc w:val="both"/>
        <w:rPr>
          <w:rFonts w:ascii="Arial" w:eastAsia="Times New Roman" w:hAnsi="Arial" w:cs="Arial"/>
          <w:noProof/>
          <w:lang w:val="es-ES_tradnl" w:eastAsia="x-none"/>
        </w:rPr>
      </w:pPr>
      <w:r w:rsidRPr="001C0CB1">
        <w:rPr>
          <w:rFonts w:ascii="Arial" w:eastAsia="Times New Roman" w:hAnsi="Arial" w:cs="Arial"/>
          <w:noProof/>
          <w:lang w:val="es-ES_tradnl" w:eastAsia="x-none"/>
        </w:rPr>
        <w:t>Fundad</w:t>
      </w:r>
      <w:r w:rsidR="00256148">
        <w:rPr>
          <w:rFonts w:ascii="Arial" w:eastAsia="Times New Roman" w:hAnsi="Arial" w:cs="Arial"/>
          <w:noProof/>
          <w:lang w:val="es-ES_tradnl" w:eastAsia="x-none"/>
        </w:rPr>
        <w:t xml:space="preserve">a en 1977, la </w:t>
      </w:r>
      <w:r w:rsidR="0079649C">
        <w:rPr>
          <w:rFonts w:ascii="Arial" w:eastAsia="Times New Roman" w:hAnsi="Arial" w:cs="Arial"/>
          <w:noProof/>
          <w:lang w:val="es-ES_tradnl" w:eastAsia="x-none"/>
        </w:rPr>
        <w:t xml:space="preserve">Federación </w:t>
      </w:r>
      <w:r w:rsidR="00256148">
        <w:rPr>
          <w:rFonts w:ascii="Arial" w:eastAsia="Times New Roman" w:hAnsi="Arial" w:cs="Arial"/>
          <w:noProof/>
          <w:lang w:val="es-ES_tradnl" w:eastAsia="x-none"/>
        </w:rPr>
        <w:t>trabaja</w:t>
      </w:r>
      <w:r w:rsidRPr="001C0CB1">
        <w:rPr>
          <w:rFonts w:ascii="Arial" w:eastAsia="Times New Roman" w:hAnsi="Arial" w:cs="Arial"/>
          <w:noProof/>
          <w:lang w:val="es-ES_tradnl" w:eastAsia="x-none"/>
        </w:rPr>
        <w:t xml:space="preserve"> por la investigación y el desarrollo tecnológico, que permiten poner al alcance de todos tecnologías, productos y servicios que mejoran la prevención, el diagnóstico, el tratamiento y el control y seguimiento de las enfermedades.</w:t>
      </w:r>
    </w:p>
    <w:p w:rsidR="00E7026C" w:rsidRPr="00CE0766" w:rsidRDefault="00E7026C" w:rsidP="00E7026C">
      <w:pPr>
        <w:spacing w:after="0" w:line="312" w:lineRule="auto"/>
        <w:ind w:right="28"/>
        <w:jc w:val="both"/>
        <w:rPr>
          <w:rFonts w:ascii="Arial" w:eastAsia="Calibri" w:hAnsi="Arial" w:cs="Arial"/>
          <w:b/>
          <w:sz w:val="20"/>
          <w:szCs w:val="20"/>
          <w:u w:val="single"/>
        </w:rPr>
      </w:pPr>
    </w:p>
    <w:p w:rsidR="00E7026C" w:rsidRPr="00CE0766" w:rsidRDefault="00E7026C" w:rsidP="00E7026C">
      <w:pPr>
        <w:spacing w:after="0" w:line="312" w:lineRule="auto"/>
        <w:ind w:right="28"/>
        <w:jc w:val="both"/>
        <w:rPr>
          <w:rFonts w:ascii="Arial" w:eastAsia="Calibri" w:hAnsi="Arial" w:cs="Arial"/>
          <w:b/>
          <w:sz w:val="20"/>
          <w:szCs w:val="20"/>
          <w:u w:val="single"/>
        </w:rPr>
      </w:pPr>
      <w:r w:rsidRPr="00CE0766">
        <w:rPr>
          <w:rFonts w:ascii="Arial" w:eastAsia="Calibri" w:hAnsi="Arial" w:cs="Arial"/>
          <w:b/>
          <w:sz w:val="20"/>
          <w:szCs w:val="20"/>
          <w:u w:val="single"/>
        </w:rPr>
        <w:lastRenderedPageBreak/>
        <w:t>Directora de Comunicación de Fenin</w:t>
      </w:r>
    </w:p>
    <w:p w:rsidR="00E7026C" w:rsidRPr="004C590E" w:rsidRDefault="00E7026C" w:rsidP="00E7026C">
      <w:pPr>
        <w:spacing w:after="0" w:line="312" w:lineRule="auto"/>
        <w:ind w:right="28"/>
        <w:jc w:val="both"/>
        <w:rPr>
          <w:rFonts w:ascii="Calibri" w:eastAsia="Times New Roman" w:hAnsi="Calibri" w:cs="Times New Roman"/>
          <w:color w:val="222222"/>
          <w:sz w:val="20"/>
          <w:szCs w:val="20"/>
          <w:lang w:eastAsia="es-ES"/>
        </w:rPr>
      </w:pPr>
      <w:r w:rsidRPr="004C590E">
        <w:rPr>
          <w:rFonts w:ascii="Arial" w:eastAsia="Calibri" w:hAnsi="Arial" w:cs="Arial"/>
          <w:b/>
          <w:sz w:val="20"/>
          <w:szCs w:val="20"/>
        </w:rPr>
        <w:t>Ruth Ru</w:t>
      </w:r>
      <w:r w:rsidR="00BE553F" w:rsidRPr="004C590E">
        <w:rPr>
          <w:rFonts w:ascii="Arial" w:eastAsia="Calibri" w:hAnsi="Arial" w:cs="Arial"/>
          <w:b/>
          <w:sz w:val="20"/>
          <w:szCs w:val="20"/>
        </w:rPr>
        <w:t>i</w:t>
      </w:r>
      <w:r w:rsidRPr="004C590E">
        <w:rPr>
          <w:rFonts w:ascii="Arial" w:eastAsia="Calibri" w:hAnsi="Arial" w:cs="Arial"/>
          <w:b/>
          <w:sz w:val="20"/>
          <w:szCs w:val="20"/>
        </w:rPr>
        <w:t xml:space="preserve">z: </w:t>
      </w:r>
      <w:r w:rsidRPr="004C590E">
        <w:rPr>
          <w:rFonts w:ascii="Arial" w:eastAsia="Calibri" w:hAnsi="Arial" w:cs="Arial"/>
          <w:sz w:val="20"/>
          <w:szCs w:val="20"/>
        </w:rPr>
        <w:t>91 575 98 00</w:t>
      </w:r>
      <w:r w:rsidRPr="004C590E">
        <w:rPr>
          <w:rFonts w:ascii="Calibri" w:eastAsia="Times New Roman" w:hAnsi="Calibri" w:cs="Times New Roman"/>
          <w:color w:val="222222"/>
          <w:sz w:val="20"/>
          <w:szCs w:val="20"/>
          <w:lang w:eastAsia="es-ES"/>
        </w:rPr>
        <w:t xml:space="preserve"> </w:t>
      </w:r>
    </w:p>
    <w:p w:rsidR="00E7026C" w:rsidRPr="004C590E" w:rsidRDefault="00B643B9" w:rsidP="00E7026C">
      <w:pPr>
        <w:spacing w:after="0" w:line="312" w:lineRule="auto"/>
        <w:ind w:right="28"/>
        <w:jc w:val="both"/>
        <w:rPr>
          <w:rFonts w:ascii="Arial" w:eastAsia="Times New Roman" w:hAnsi="Arial" w:cs="Arial"/>
          <w:color w:val="222222"/>
          <w:sz w:val="20"/>
          <w:szCs w:val="20"/>
          <w:lang w:eastAsia="es-ES"/>
        </w:rPr>
      </w:pPr>
      <w:hyperlink r:id="rId9" w:history="1">
        <w:r w:rsidR="00E7026C" w:rsidRPr="004C590E">
          <w:rPr>
            <w:rFonts w:ascii="Arial" w:eastAsia="Times New Roman" w:hAnsi="Arial" w:cs="Arial"/>
            <w:color w:val="0000FF"/>
            <w:sz w:val="20"/>
            <w:szCs w:val="20"/>
            <w:u w:val="single"/>
            <w:lang w:eastAsia="es-ES"/>
          </w:rPr>
          <w:t>r.ruiz@fenin.es</w:t>
        </w:r>
      </w:hyperlink>
    </w:p>
    <w:p w:rsidR="00E7026C" w:rsidRPr="004C590E" w:rsidRDefault="00E7026C" w:rsidP="00E7026C">
      <w:pPr>
        <w:spacing w:after="0" w:line="312" w:lineRule="auto"/>
        <w:ind w:right="28"/>
        <w:jc w:val="both"/>
        <w:rPr>
          <w:rFonts w:ascii="Arial" w:eastAsia="Calibri" w:hAnsi="Arial" w:cs="Arial"/>
          <w:b/>
          <w:sz w:val="20"/>
          <w:szCs w:val="20"/>
          <w:u w:val="single"/>
        </w:rPr>
      </w:pPr>
    </w:p>
    <w:p w:rsidR="00E7026C" w:rsidRPr="00CE0766" w:rsidRDefault="00E7026C" w:rsidP="00E7026C">
      <w:pPr>
        <w:spacing w:after="0" w:line="312" w:lineRule="auto"/>
        <w:ind w:right="28"/>
        <w:jc w:val="both"/>
        <w:rPr>
          <w:rFonts w:ascii="Arial" w:eastAsia="Calibri" w:hAnsi="Arial" w:cs="Arial"/>
          <w:b/>
          <w:sz w:val="20"/>
          <w:szCs w:val="20"/>
          <w:u w:val="single"/>
          <w:lang w:val="pt-BR"/>
        </w:rPr>
      </w:pPr>
      <w:r w:rsidRPr="00CE0766">
        <w:rPr>
          <w:rFonts w:ascii="Arial" w:eastAsia="Calibri" w:hAnsi="Arial" w:cs="Arial"/>
          <w:b/>
          <w:sz w:val="20"/>
          <w:szCs w:val="20"/>
          <w:u w:val="single"/>
          <w:lang w:val="pt-BR"/>
        </w:rPr>
        <w:t>Responsable Departamento de Comunicación de Fenin</w:t>
      </w:r>
    </w:p>
    <w:p w:rsidR="00E7026C" w:rsidRPr="00CE0766" w:rsidRDefault="00E7026C" w:rsidP="00E7026C">
      <w:pPr>
        <w:spacing w:after="0" w:line="312" w:lineRule="auto"/>
        <w:jc w:val="both"/>
        <w:rPr>
          <w:rFonts w:ascii="Arial" w:eastAsia="Calibri" w:hAnsi="Arial" w:cs="Arial"/>
          <w:sz w:val="20"/>
          <w:szCs w:val="20"/>
          <w:lang w:val="pt-BR"/>
        </w:rPr>
      </w:pPr>
      <w:r w:rsidRPr="00CE0766">
        <w:rPr>
          <w:rFonts w:ascii="Arial" w:eastAsia="Calibri" w:hAnsi="Arial" w:cs="Arial"/>
          <w:b/>
          <w:sz w:val="20"/>
          <w:szCs w:val="20"/>
          <w:lang w:val="pt-BR"/>
        </w:rPr>
        <w:t xml:space="preserve">Marga Sopena: </w:t>
      </w:r>
      <w:r w:rsidRPr="00CE0766">
        <w:rPr>
          <w:rFonts w:ascii="Arial" w:eastAsia="Calibri" w:hAnsi="Arial" w:cs="Arial"/>
          <w:sz w:val="20"/>
          <w:szCs w:val="20"/>
          <w:lang w:val="pt-BR"/>
        </w:rPr>
        <w:t>91 575 98 00</w:t>
      </w:r>
    </w:p>
    <w:p w:rsidR="00E7026C" w:rsidRDefault="00B643B9" w:rsidP="00840925">
      <w:pPr>
        <w:spacing w:after="0" w:line="312" w:lineRule="auto"/>
        <w:jc w:val="both"/>
        <w:rPr>
          <w:rFonts w:ascii="Arial" w:hAnsi="Arial" w:cs="Arial"/>
          <w:lang w:val="pt-BR"/>
        </w:rPr>
      </w:pPr>
      <w:hyperlink r:id="rId10" w:history="1">
        <w:r w:rsidR="00E7026C" w:rsidRPr="00CE0766">
          <w:rPr>
            <w:rFonts w:ascii="Arial" w:eastAsia="Calibri" w:hAnsi="Arial" w:cs="Arial"/>
            <w:color w:val="0000FF"/>
            <w:sz w:val="20"/>
            <w:szCs w:val="20"/>
            <w:u w:val="single"/>
            <w:lang w:val="pt-BR"/>
          </w:rPr>
          <w:t>m.sopena@fenin.es</w:t>
        </w:r>
      </w:hyperlink>
    </w:p>
    <w:p w:rsidR="00E7026C" w:rsidRDefault="00E7026C" w:rsidP="00033910">
      <w:pPr>
        <w:spacing w:after="0" w:line="288" w:lineRule="auto"/>
        <w:jc w:val="both"/>
        <w:rPr>
          <w:rFonts w:ascii="Arial" w:hAnsi="Arial" w:cs="Arial"/>
          <w:lang w:val="pt-BR"/>
        </w:rPr>
      </w:pPr>
    </w:p>
    <w:p w:rsidR="00E7026C" w:rsidRDefault="00E7026C" w:rsidP="00033910">
      <w:pPr>
        <w:spacing w:after="0" w:line="288" w:lineRule="auto"/>
        <w:jc w:val="both"/>
        <w:rPr>
          <w:rFonts w:ascii="Arial" w:hAnsi="Arial" w:cs="Arial"/>
          <w:lang w:val="pt-BR"/>
        </w:rPr>
      </w:pPr>
    </w:p>
    <w:p w:rsidR="003B3AAA" w:rsidRPr="003B3AAA" w:rsidRDefault="003B3AAA" w:rsidP="000E747A">
      <w:pPr>
        <w:tabs>
          <w:tab w:val="left" w:pos="3780"/>
        </w:tabs>
        <w:spacing w:after="0" w:line="288" w:lineRule="auto"/>
        <w:ind w:right="-222"/>
        <w:jc w:val="both"/>
        <w:outlineLvl w:val="0"/>
        <w:rPr>
          <w:rFonts w:ascii="Arial" w:hAnsi="Arial" w:cs="Arial"/>
          <w:b/>
        </w:rPr>
      </w:pPr>
    </w:p>
    <w:sectPr w:rsidR="003B3AAA" w:rsidRPr="003B3AAA" w:rsidSect="00910CD8">
      <w:headerReference w:type="default" r:id="rId11"/>
      <w:pgSz w:w="11906" w:h="16838"/>
      <w:pgMar w:top="1417" w:right="1701" w:bottom="1417" w:left="1701" w:header="51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643B9" w:rsidRDefault="00B643B9" w:rsidP="009449A8">
      <w:pPr>
        <w:spacing w:after="0" w:line="240" w:lineRule="auto"/>
      </w:pPr>
      <w:r>
        <w:separator/>
      </w:r>
    </w:p>
  </w:endnote>
  <w:endnote w:type="continuationSeparator" w:id="0">
    <w:p w:rsidR="00B643B9" w:rsidRDefault="00B643B9" w:rsidP="009449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643B9" w:rsidRDefault="00B643B9" w:rsidP="009449A8">
      <w:pPr>
        <w:spacing w:after="0" w:line="240" w:lineRule="auto"/>
      </w:pPr>
      <w:r>
        <w:separator/>
      </w:r>
    </w:p>
  </w:footnote>
  <w:footnote w:type="continuationSeparator" w:id="0">
    <w:p w:rsidR="00B643B9" w:rsidRDefault="00B643B9" w:rsidP="009449A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428A1" w:rsidRDefault="00910CD8" w:rsidP="00222A06">
    <w:pPr>
      <w:pStyle w:val="Encabezado"/>
      <w:tabs>
        <w:tab w:val="clear" w:pos="4252"/>
        <w:tab w:val="clear" w:pos="8504"/>
        <w:tab w:val="left" w:pos="2733"/>
      </w:tabs>
    </w:pPr>
    <w:r w:rsidRPr="00910CD8"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1339215</wp:posOffset>
          </wp:positionH>
          <wp:positionV relativeFrom="paragraph">
            <wp:posOffset>-38100</wp:posOffset>
          </wp:positionV>
          <wp:extent cx="2495550" cy="709930"/>
          <wp:effectExtent l="0" t="0" r="0" b="0"/>
          <wp:wrapThrough wrapText="bothSides">
            <wp:wrapPolygon edited="0">
              <wp:start x="0" y="0"/>
              <wp:lineTo x="0" y="20866"/>
              <wp:lineTo x="21435" y="20866"/>
              <wp:lineTo x="21435" y="0"/>
              <wp:lineTo x="0" y="0"/>
            </wp:wrapPolygon>
          </wp:wrapThrough>
          <wp:docPr id="2" name="Imagen 2" descr="C:\Users\r.ruiz\Documents\OWNCLOUD ORGANIZACION\Manual Identidad Corporativa y LOGOS Fenin\Logos Fenin, FundaciónTyS,Plataforma, UII,Fenintec\NUEVOS LOGOS\LOGO FENIN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r.ruiz\Documents\OWNCLOUD ORGANIZACION\Manual Identidad Corporativa y LOGOS Fenin\Logos Fenin, FundaciónTyS,Plataforma, UII,Fenintec\NUEVOS LOGOS\LOGO FENIN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95550" cy="7099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 w:rsidR="007109E5">
      <w:tab/>
    </w:r>
  </w:p>
  <w:p w:rsidR="007109E5" w:rsidRDefault="007109E5" w:rsidP="00222A06">
    <w:pPr>
      <w:pStyle w:val="Encabezado"/>
      <w:tabs>
        <w:tab w:val="clear" w:pos="4252"/>
        <w:tab w:val="clear" w:pos="8504"/>
        <w:tab w:val="left" w:pos="2733"/>
      </w:tabs>
    </w:pPr>
    <w:r>
      <w:tab/>
    </w:r>
  </w:p>
  <w:p w:rsidR="007109E5" w:rsidRDefault="007109E5" w:rsidP="00222A06">
    <w:pPr>
      <w:pStyle w:val="Encabezado"/>
      <w:tabs>
        <w:tab w:val="clear" w:pos="4252"/>
        <w:tab w:val="clear" w:pos="8504"/>
        <w:tab w:val="left" w:pos="2733"/>
      </w:tabs>
    </w:pPr>
    <w:r>
      <w:tab/>
    </w:r>
  </w:p>
  <w:p w:rsidR="007109E5" w:rsidRDefault="007109E5" w:rsidP="00222A06">
    <w:pPr>
      <w:pStyle w:val="Encabezado"/>
      <w:tabs>
        <w:tab w:val="clear" w:pos="4252"/>
        <w:tab w:val="clear" w:pos="8504"/>
        <w:tab w:val="left" w:pos="2733"/>
      </w:tabs>
    </w:pPr>
    <w:r>
      <w:tab/>
    </w:r>
  </w:p>
  <w:p w:rsidR="007109E5" w:rsidRDefault="007109E5" w:rsidP="00222A06">
    <w:pPr>
      <w:pStyle w:val="Encabezado"/>
      <w:tabs>
        <w:tab w:val="clear" w:pos="4252"/>
        <w:tab w:val="clear" w:pos="8504"/>
        <w:tab w:val="left" w:pos="2733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1920B7"/>
    <w:multiLevelType w:val="hybridMultilevel"/>
    <w:tmpl w:val="91E80C5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960214D"/>
    <w:multiLevelType w:val="hybridMultilevel"/>
    <w:tmpl w:val="374CB26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6B404C0"/>
    <w:multiLevelType w:val="hybridMultilevel"/>
    <w:tmpl w:val="BC68758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F993D02"/>
    <w:multiLevelType w:val="hybridMultilevel"/>
    <w:tmpl w:val="7AEE941A"/>
    <w:lvl w:ilvl="0" w:tplc="0C0A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" w15:restartNumberingAfterBreak="0">
    <w:nsid w:val="5FD94FCF"/>
    <w:multiLevelType w:val="hybridMultilevel"/>
    <w:tmpl w:val="F6B41E36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61414E15"/>
    <w:multiLevelType w:val="hybridMultilevel"/>
    <w:tmpl w:val="9DF8C1B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924130"/>
    <w:multiLevelType w:val="hybridMultilevel"/>
    <w:tmpl w:val="0FD25A3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4"/>
  </w:num>
  <w:num w:numId="4">
    <w:abstractNumId w:val="3"/>
  </w:num>
  <w:num w:numId="5">
    <w:abstractNumId w:val="2"/>
  </w:num>
  <w:num w:numId="6">
    <w:abstractNumId w:val="1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0677"/>
    <w:rsid w:val="00000998"/>
    <w:rsid w:val="00002072"/>
    <w:rsid w:val="00003E4C"/>
    <w:rsid w:val="000063AC"/>
    <w:rsid w:val="00011099"/>
    <w:rsid w:val="00011656"/>
    <w:rsid w:val="000121C2"/>
    <w:rsid w:val="000208E7"/>
    <w:rsid w:val="00033910"/>
    <w:rsid w:val="00037C97"/>
    <w:rsid w:val="000403D8"/>
    <w:rsid w:val="00043D37"/>
    <w:rsid w:val="0005364A"/>
    <w:rsid w:val="000721E1"/>
    <w:rsid w:val="00084FB8"/>
    <w:rsid w:val="00086283"/>
    <w:rsid w:val="000871B2"/>
    <w:rsid w:val="000911CE"/>
    <w:rsid w:val="00091A08"/>
    <w:rsid w:val="00096DDF"/>
    <w:rsid w:val="000A6E93"/>
    <w:rsid w:val="000E747A"/>
    <w:rsid w:val="000F3DD5"/>
    <w:rsid w:val="000F525F"/>
    <w:rsid w:val="00102360"/>
    <w:rsid w:val="00113417"/>
    <w:rsid w:val="00130C86"/>
    <w:rsid w:val="00133AF5"/>
    <w:rsid w:val="00142C72"/>
    <w:rsid w:val="00147D10"/>
    <w:rsid w:val="00152FD2"/>
    <w:rsid w:val="001536EB"/>
    <w:rsid w:val="00153956"/>
    <w:rsid w:val="00163690"/>
    <w:rsid w:val="00165938"/>
    <w:rsid w:val="00185B11"/>
    <w:rsid w:val="00190D7C"/>
    <w:rsid w:val="00193E86"/>
    <w:rsid w:val="001A41D6"/>
    <w:rsid w:val="001A7B0B"/>
    <w:rsid w:val="001C6A55"/>
    <w:rsid w:val="001D1109"/>
    <w:rsid w:val="001D1292"/>
    <w:rsid w:val="001E7FFB"/>
    <w:rsid w:val="001F1505"/>
    <w:rsid w:val="0021296C"/>
    <w:rsid w:val="0021379D"/>
    <w:rsid w:val="00221AB4"/>
    <w:rsid w:val="00222A06"/>
    <w:rsid w:val="00236562"/>
    <w:rsid w:val="00241387"/>
    <w:rsid w:val="00251AF1"/>
    <w:rsid w:val="00256148"/>
    <w:rsid w:val="0026163E"/>
    <w:rsid w:val="00271812"/>
    <w:rsid w:val="002911F3"/>
    <w:rsid w:val="00294585"/>
    <w:rsid w:val="00296E87"/>
    <w:rsid w:val="002A2F9E"/>
    <w:rsid w:val="002B1947"/>
    <w:rsid w:val="002B25A3"/>
    <w:rsid w:val="002C0A3E"/>
    <w:rsid w:val="002C46E2"/>
    <w:rsid w:val="002C69C1"/>
    <w:rsid w:val="002D16D4"/>
    <w:rsid w:val="002D183A"/>
    <w:rsid w:val="002D5AEB"/>
    <w:rsid w:val="002E00B8"/>
    <w:rsid w:val="002E511E"/>
    <w:rsid w:val="002E66C6"/>
    <w:rsid w:val="00300E67"/>
    <w:rsid w:val="00303B62"/>
    <w:rsid w:val="00324C6A"/>
    <w:rsid w:val="003261DF"/>
    <w:rsid w:val="00326E15"/>
    <w:rsid w:val="00352F5E"/>
    <w:rsid w:val="00357B27"/>
    <w:rsid w:val="00361C16"/>
    <w:rsid w:val="00384074"/>
    <w:rsid w:val="003A0BFC"/>
    <w:rsid w:val="003A6126"/>
    <w:rsid w:val="003B3AAA"/>
    <w:rsid w:val="003B7900"/>
    <w:rsid w:val="003C1582"/>
    <w:rsid w:val="003C7ABB"/>
    <w:rsid w:val="003E2D91"/>
    <w:rsid w:val="003E716E"/>
    <w:rsid w:val="003F101D"/>
    <w:rsid w:val="00412788"/>
    <w:rsid w:val="00414EBF"/>
    <w:rsid w:val="00420578"/>
    <w:rsid w:val="0042390D"/>
    <w:rsid w:val="00425DDC"/>
    <w:rsid w:val="00454C15"/>
    <w:rsid w:val="00460796"/>
    <w:rsid w:val="00465F8E"/>
    <w:rsid w:val="00481D06"/>
    <w:rsid w:val="004A6E33"/>
    <w:rsid w:val="004B34E9"/>
    <w:rsid w:val="004B4FD0"/>
    <w:rsid w:val="004B78B6"/>
    <w:rsid w:val="004C215C"/>
    <w:rsid w:val="004C25F7"/>
    <w:rsid w:val="004C590E"/>
    <w:rsid w:val="004D6994"/>
    <w:rsid w:val="004D7C5A"/>
    <w:rsid w:val="004E156C"/>
    <w:rsid w:val="004F30A5"/>
    <w:rsid w:val="0051677C"/>
    <w:rsid w:val="005205AA"/>
    <w:rsid w:val="00522CBD"/>
    <w:rsid w:val="00523D9B"/>
    <w:rsid w:val="005256E5"/>
    <w:rsid w:val="00527A2D"/>
    <w:rsid w:val="00530987"/>
    <w:rsid w:val="00545030"/>
    <w:rsid w:val="00552160"/>
    <w:rsid w:val="005759B5"/>
    <w:rsid w:val="005814AC"/>
    <w:rsid w:val="00583C32"/>
    <w:rsid w:val="0058654B"/>
    <w:rsid w:val="00594C51"/>
    <w:rsid w:val="00597EBF"/>
    <w:rsid w:val="005A3A22"/>
    <w:rsid w:val="005A44A4"/>
    <w:rsid w:val="005E7686"/>
    <w:rsid w:val="005E76AE"/>
    <w:rsid w:val="00602CAE"/>
    <w:rsid w:val="006047B7"/>
    <w:rsid w:val="00606A3D"/>
    <w:rsid w:val="00622BB2"/>
    <w:rsid w:val="00632EC6"/>
    <w:rsid w:val="00640911"/>
    <w:rsid w:val="00645F53"/>
    <w:rsid w:val="00656A6D"/>
    <w:rsid w:val="00662700"/>
    <w:rsid w:val="00663F2D"/>
    <w:rsid w:val="00670899"/>
    <w:rsid w:val="00680A79"/>
    <w:rsid w:val="0068290B"/>
    <w:rsid w:val="006835EA"/>
    <w:rsid w:val="006866B6"/>
    <w:rsid w:val="00697913"/>
    <w:rsid w:val="006A0B87"/>
    <w:rsid w:val="006A596A"/>
    <w:rsid w:val="006B2E49"/>
    <w:rsid w:val="006C0103"/>
    <w:rsid w:val="006D04E7"/>
    <w:rsid w:val="006E1A4D"/>
    <w:rsid w:val="006F33A4"/>
    <w:rsid w:val="006F6135"/>
    <w:rsid w:val="007109E5"/>
    <w:rsid w:val="00712B05"/>
    <w:rsid w:val="0071329A"/>
    <w:rsid w:val="00713BFD"/>
    <w:rsid w:val="00715280"/>
    <w:rsid w:val="00721CCD"/>
    <w:rsid w:val="0073647E"/>
    <w:rsid w:val="007413FD"/>
    <w:rsid w:val="00751184"/>
    <w:rsid w:val="00771725"/>
    <w:rsid w:val="007733A9"/>
    <w:rsid w:val="00780298"/>
    <w:rsid w:val="007826F3"/>
    <w:rsid w:val="007828E0"/>
    <w:rsid w:val="00787577"/>
    <w:rsid w:val="00791EE9"/>
    <w:rsid w:val="0079223C"/>
    <w:rsid w:val="00792E09"/>
    <w:rsid w:val="0079649C"/>
    <w:rsid w:val="007A1676"/>
    <w:rsid w:val="007A18BF"/>
    <w:rsid w:val="007A69EE"/>
    <w:rsid w:val="007C04F0"/>
    <w:rsid w:val="007C2D6B"/>
    <w:rsid w:val="007C4E41"/>
    <w:rsid w:val="007D2467"/>
    <w:rsid w:val="007E3300"/>
    <w:rsid w:val="007E396F"/>
    <w:rsid w:val="007F2791"/>
    <w:rsid w:val="007F4C0F"/>
    <w:rsid w:val="00804503"/>
    <w:rsid w:val="008073F6"/>
    <w:rsid w:val="00820397"/>
    <w:rsid w:val="00824E7D"/>
    <w:rsid w:val="00826559"/>
    <w:rsid w:val="00840925"/>
    <w:rsid w:val="00842774"/>
    <w:rsid w:val="008428A1"/>
    <w:rsid w:val="008525B8"/>
    <w:rsid w:val="00855B99"/>
    <w:rsid w:val="00863AB1"/>
    <w:rsid w:val="008642D3"/>
    <w:rsid w:val="008715E5"/>
    <w:rsid w:val="008773C0"/>
    <w:rsid w:val="00887D01"/>
    <w:rsid w:val="00894534"/>
    <w:rsid w:val="008A49CD"/>
    <w:rsid w:val="008A6DC3"/>
    <w:rsid w:val="008B09C3"/>
    <w:rsid w:val="008B5AF2"/>
    <w:rsid w:val="008B6902"/>
    <w:rsid w:val="008B6963"/>
    <w:rsid w:val="008C5EDF"/>
    <w:rsid w:val="008E4C6B"/>
    <w:rsid w:val="008E6743"/>
    <w:rsid w:val="008F2832"/>
    <w:rsid w:val="00910CD8"/>
    <w:rsid w:val="00913B03"/>
    <w:rsid w:val="009157EF"/>
    <w:rsid w:val="009248A5"/>
    <w:rsid w:val="009252DA"/>
    <w:rsid w:val="0092670C"/>
    <w:rsid w:val="00931A3C"/>
    <w:rsid w:val="00942F34"/>
    <w:rsid w:val="009449A8"/>
    <w:rsid w:val="00963BDE"/>
    <w:rsid w:val="00970E2E"/>
    <w:rsid w:val="009773E6"/>
    <w:rsid w:val="00980336"/>
    <w:rsid w:val="00981A98"/>
    <w:rsid w:val="00981FD5"/>
    <w:rsid w:val="00983BF4"/>
    <w:rsid w:val="009901BE"/>
    <w:rsid w:val="00997FE6"/>
    <w:rsid w:val="009A4DA4"/>
    <w:rsid w:val="009B1408"/>
    <w:rsid w:val="009C33B1"/>
    <w:rsid w:val="009D13AE"/>
    <w:rsid w:val="009D2CB8"/>
    <w:rsid w:val="009E4F83"/>
    <w:rsid w:val="009F063A"/>
    <w:rsid w:val="00A01893"/>
    <w:rsid w:val="00A04551"/>
    <w:rsid w:val="00A04A4C"/>
    <w:rsid w:val="00A11BD6"/>
    <w:rsid w:val="00A30B81"/>
    <w:rsid w:val="00A37894"/>
    <w:rsid w:val="00A61270"/>
    <w:rsid w:val="00A613BE"/>
    <w:rsid w:val="00A633EC"/>
    <w:rsid w:val="00A63E3A"/>
    <w:rsid w:val="00A649B7"/>
    <w:rsid w:val="00A712B6"/>
    <w:rsid w:val="00A7423F"/>
    <w:rsid w:val="00A74574"/>
    <w:rsid w:val="00A74B8F"/>
    <w:rsid w:val="00A82766"/>
    <w:rsid w:val="00A9329B"/>
    <w:rsid w:val="00A97348"/>
    <w:rsid w:val="00AB1221"/>
    <w:rsid w:val="00AB2064"/>
    <w:rsid w:val="00AC2E94"/>
    <w:rsid w:val="00AC36E4"/>
    <w:rsid w:val="00AC584E"/>
    <w:rsid w:val="00AC6960"/>
    <w:rsid w:val="00AD164C"/>
    <w:rsid w:val="00AD246C"/>
    <w:rsid w:val="00AD3766"/>
    <w:rsid w:val="00AE6B3E"/>
    <w:rsid w:val="00AF13E6"/>
    <w:rsid w:val="00AF48E4"/>
    <w:rsid w:val="00B07791"/>
    <w:rsid w:val="00B34397"/>
    <w:rsid w:val="00B47536"/>
    <w:rsid w:val="00B52F89"/>
    <w:rsid w:val="00B55EAF"/>
    <w:rsid w:val="00B618B9"/>
    <w:rsid w:val="00B643B9"/>
    <w:rsid w:val="00B705F9"/>
    <w:rsid w:val="00B74B95"/>
    <w:rsid w:val="00B77A4F"/>
    <w:rsid w:val="00B87772"/>
    <w:rsid w:val="00B9075D"/>
    <w:rsid w:val="00B91FBB"/>
    <w:rsid w:val="00B9311B"/>
    <w:rsid w:val="00BA3A52"/>
    <w:rsid w:val="00BB1668"/>
    <w:rsid w:val="00BC62ED"/>
    <w:rsid w:val="00BE553F"/>
    <w:rsid w:val="00C0082D"/>
    <w:rsid w:val="00C05908"/>
    <w:rsid w:val="00C225D5"/>
    <w:rsid w:val="00C376C1"/>
    <w:rsid w:val="00C55D78"/>
    <w:rsid w:val="00C5682E"/>
    <w:rsid w:val="00C66EB9"/>
    <w:rsid w:val="00C6750B"/>
    <w:rsid w:val="00C73335"/>
    <w:rsid w:val="00C81900"/>
    <w:rsid w:val="00C8633B"/>
    <w:rsid w:val="00CA09F5"/>
    <w:rsid w:val="00CA1405"/>
    <w:rsid w:val="00CB6EFF"/>
    <w:rsid w:val="00CC28B6"/>
    <w:rsid w:val="00CC6D61"/>
    <w:rsid w:val="00CD00FA"/>
    <w:rsid w:val="00CD5464"/>
    <w:rsid w:val="00CE290B"/>
    <w:rsid w:val="00CE5ABF"/>
    <w:rsid w:val="00CE62B7"/>
    <w:rsid w:val="00CF06A8"/>
    <w:rsid w:val="00CF138E"/>
    <w:rsid w:val="00CF3C6C"/>
    <w:rsid w:val="00CF63DB"/>
    <w:rsid w:val="00CF7C96"/>
    <w:rsid w:val="00D06014"/>
    <w:rsid w:val="00D110B1"/>
    <w:rsid w:val="00D26E00"/>
    <w:rsid w:val="00D34B15"/>
    <w:rsid w:val="00D37973"/>
    <w:rsid w:val="00D40A01"/>
    <w:rsid w:val="00D4587F"/>
    <w:rsid w:val="00D5436A"/>
    <w:rsid w:val="00D62790"/>
    <w:rsid w:val="00D727EA"/>
    <w:rsid w:val="00D729EA"/>
    <w:rsid w:val="00D7366D"/>
    <w:rsid w:val="00D73996"/>
    <w:rsid w:val="00D91097"/>
    <w:rsid w:val="00DA5BD2"/>
    <w:rsid w:val="00DA64E0"/>
    <w:rsid w:val="00DC14E9"/>
    <w:rsid w:val="00DD390D"/>
    <w:rsid w:val="00DE18AC"/>
    <w:rsid w:val="00E112C6"/>
    <w:rsid w:val="00E117C3"/>
    <w:rsid w:val="00E16F9E"/>
    <w:rsid w:val="00E33857"/>
    <w:rsid w:val="00E33BCF"/>
    <w:rsid w:val="00E427DF"/>
    <w:rsid w:val="00E56585"/>
    <w:rsid w:val="00E56A06"/>
    <w:rsid w:val="00E62C4B"/>
    <w:rsid w:val="00E7026C"/>
    <w:rsid w:val="00E77052"/>
    <w:rsid w:val="00E869DE"/>
    <w:rsid w:val="00E91CFC"/>
    <w:rsid w:val="00EA04B2"/>
    <w:rsid w:val="00EB16CD"/>
    <w:rsid w:val="00EB57E9"/>
    <w:rsid w:val="00EC2376"/>
    <w:rsid w:val="00EC464A"/>
    <w:rsid w:val="00ED078B"/>
    <w:rsid w:val="00ED14C7"/>
    <w:rsid w:val="00ED424C"/>
    <w:rsid w:val="00EE6BE2"/>
    <w:rsid w:val="00EF2A5F"/>
    <w:rsid w:val="00F05563"/>
    <w:rsid w:val="00F2021D"/>
    <w:rsid w:val="00F216E3"/>
    <w:rsid w:val="00F278B1"/>
    <w:rsid w:val="00F30A02"/>
    <w:rsid w:val="00F4290B"/>
    <w:rsid w:val="00F42DFD"/>
    <w:rsid w:val="00F4622F"/>
    <w:rsid w:val="00F52077"/>
    <w:rsid w:val="00F60F85"/>
    <w:rsid w:val="00F619C6"/>
    <w:rsid w:val="00F67117"/>
    <w:rsid w:val="00F674AB"/>
    <w:rsid w:val="00F70677"/>
    <w:rsid w:val="00F73D1D"/>
    <w:rsid w:val="00F93BF4"/>
    <w:rsid w:val="00F957CF"/>
    <w:rsid w:val="00FA1A0C"/>
    <w:rsid w:val="00FB0579"/>
    <w:rsid w:val="00FB5924"/>
    <w:rsid w:val="00FC3FBB"/>
    <w:rsid w:val="00FF1EA0"/>
    <w:rsid w:val="00FF3160"/>
    <w:rsid w:val="00FF7A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D8F6235"/>
  <w15:docId w15:val="{1DFF6844-16EF-44DF-A355-F5D85DD6FD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rsid w:val="00AE6B3E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EncabezadoCar">
    <w:name w:val="Encabezado Car"/>
    <w:basedOn w:val="Fuentedeprrafopredeter"/>
    <w:link w:val="Encabezado"/>
    <w:uiPriority w:val="99"/>
    <w:rsid w:val="00AE6B3E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rrafodelista">
    <w:name w:val="List Paragraph"/>
    <w:basedOn w:val="Normal"/>
    <w:uiPriority w:val="34"/>
    <w:qFormat/>
    <w:rsid w:val="00AE6B3E"/>
    <w:pPr>
      <w:ind w:left="720"/>
      <w:contextualSpacing/>
    </w:pPr>
  </w:style>
  <w:style w:type="paragraph" w:styleId="Textoindependiente">
    <w:name w:val="Body Text"/>
    <w:basedOn w:val="Normal"/>
    <w:link w:val="TextoindependienteCar"/>
    <w:rsid w:val="003B3AAA"/>
    <w:pPr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3B3AAA"/>
    <w:rPr>
      <w:rFonts w:ascii="Arial" w:eastAsia="Times New Roman" w:hAnsi="Arial" w:cs="Arial"/>
      <w:sz w:val="24"/>
      <w:szCs w:val="24"/>
      <w:lang w:eastAsia="es-ES"/>
    </w:rPr>
  </w:style>
  <w:style w:type="character" w:styleId="Hipervnculo">
    <w:name w:val="Hyperlink"/>
    <w:rsid w:val="003B3AAA"/>
    <w:rPr>
      <w:color w:val="0000FF"/>
      <w:u w:val="single"/>
    </w:rPr>
  </w:style>
  <w:style w:type="character" w:styleId="Refdecomentario">
    <w:name w:val="annotation reference"/>
    <w:basedOn w:val="Fuentedeprrafopredeter"/>
    <w:uiPriority w:val="99"/>
    <w:semiHidden/>
    <w:unhideWhenUsed/>
    <w:rsid w:val="00DD390D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D390D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D390D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D390D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D390D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D39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D390D"/>
    <w:rPr>
      <w:rFonts w:ascii="Tahoma" w:hAnsi="Tahoma" w:cs="Tahoma"/>
      <w:sz w:val="16"/>
      <w:szCs w:val="16"/>
    </w:rPr>
  </w:style>
  <w:style w:type="paragraph" w:styleId="Sinespaciado">
    <w:name w:val="No Spacing"/>
    <w:uiPriority w:val="1"/>
    <w:qFormat/>
    <w:rsid w:val="00AD3766"/>
    <w:pPr>
      <w:spacing w:after="0" w:line="240" w:lineRule="auto"/>
    </w:pPr>
  </w:style>
  <w:style w:type="paragraph" w:customStyle="1" w:styleId="Car">
    <w:name w:val="Car"/>
    <w:basedOn w:val="Normal"/>
    <w:rsid w:val="00CF3C6C"/>
    <w:pPr>
      <w:spacing w:line="240" w:lineRule="exact"/>
    </w:pPr>
    <w:rPr>
      <w:rFonts w:ascii="Tahoma" w:eastAsia="Times New Roman" w:hAnsi="Tahoma" w:cs="Times New Roman"/>
      <w:noProof/>
      <w:sz w:val="20"/>
      <w:szCs w:val="20"/>
      <w:lang w:val="fr-FR" w:eastAsia="fr-FR"/>
    </w:rPr>
  </w:style>
  <w:style w:type="paragraph" w:styleId="Piedepgina">
    <w:name w:val="footer"/>
    <w:basedOn w:val="Normal"/>
    <w:link w:val="PiedepginaCar"/>
    <w:uiPriority w:val="99"/>
    <w:unhideWhenUsed/>
    <w:rsid w:val="009449A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449A8"/>
  </w:style>
  <w:style w:type="character" w:customStyle="1" w:styleId="Mencionar1">
    <w:name w:val="Mencionar1"/>
    <w:basedOn w:val="Fuentedeprrafopredeter"/>
    <w:uiPriority w:val="99"/>
    <w:semiHidden/>
    <w:unhideWhenUsed/>
    <w:rsid w:val="00CA1405"/>
    <w:rPr>
      <w:color w:val="2B579A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707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13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87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73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45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0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m.sopena@fenin.es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r.ruiz@fenin.es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>
  <b:Source>
    <b:Tag>Vil99</b:Tag>
    <b:SourceType>JournalArticle</b:SourceType>
    <b:Guid>{D6F93D23-CC07-44B6-AA30-74D9DBCF1AC6}</b:Guid>
    <b:Author>
      <b:Author>
        <b:Corporate>Villaverde M, Pérez-García R, Verde E, López-Gómez JM, Jofré R, Junco E et. al</b:Corporate>
      </b:Author>
    </b:Author>
    <b:Year>1999</b:Year>
    <b:YearAccessed>2016</b:YearAccessed>
    <b:MonthAccessed>12</b:MonthAccessed>
    <b:DayAccessed>12</b:DayAccessed>
    <b:Title>La polisulfona de alta permeabilidad mejora la respuesta de la anemia a la eritropoyetina en hemodiálisis</b:Title>
    <b:JournalName>Nefrología</b:JournalName>
    <b:Volume>19</b:Volume>
    <b:Issue>2</b:Issue>
    <b:URL>http://www.revistanefrologia.com/es-publicacion-nefrologia-articulo-la-polisulfona-alta-permeabilidad-mejora-respuesta-anemia-eritropoyetina-hemodialisis-X0211699599011219</b:URL>
    <b:Pages>161-167</b:Pages>
    <b:RefOrder>10</b:RefOrder>
  </b:Source>
  <b:Source>
    <b:Tag>Mad13</b:Tag>
    <b:SourceType>JournalArticle</b:SourceType>
    <b:Guid>{883179EF-9D67-4FE2-AF0D-20640B85D6A0}</b:Guid>
    <b:Author>
      <b:Author>
        <b:Corporate>Maduell F, Moreso F, Pons M, Ramos R, Mora-Macià J, Carreras J</b:Corporate>
      </b:Author>
    </b:Author>
    <b:Title>High-efficiency postdilution online hemodiafiltration reduces all-cause mortality in hemodialysis patients</b:Title>
    <b:JournalName>J Am Soc Nephrol</b:JournalName>
    <b:Year>2013</b:Year>
    <b:Volume>24</b:Volume>
    <b:Issue>3</b:Issue>
    <b:Pages>487-497</b:Pages>
    <b:YearAccessed>2016</b:YearAccessed>
    <b:MonthAccessed>oct</b:MonthAccessed>
    <b:DayAccessed>20</b:DayAccessed>
    <b:URL>https://www.ncbi.nlm.nih.gov/pmc/articles/PMC3582206/</b:URL>
    <b:LCID>es-ES</b:LCID>
    <b:RefOrder>4</b:RefOrder>
  </b:Source>
  <b:Source>
    <b:Tag>Wei12</b:Tag>
    <b:SourceType>JournalArticle</b:SourceType>
    <b:Guid>{4489C33D-8BE6-4AB8-8F57-5E34D77B207A}</b:Guid>
    <b:Author>
      <b:Author>
        <b:Corporate>Weinhandl ED, Liu J, Gilbertson DT, Arneson TJ, Collins AJ</b:Corporate>
      </b:Author>
    </b:Author>
    <b:Title>Survival in daily home hemodialyisis and matched thrice-weekly in-center hemodialysis patiens</b:Title>
    <b:JournalName>J Am Soc Nephrol</b:JournalName>
    <b:Year>2012</b:Year>
    <b:Volume>23</b:Volume>
    <b:Issue>5</b:Issue>
    <b:Pages>895-904</b:Pages>
    <b:YearAccessed>2017</b:YearAccessed>
    <b:MonthAccessed>mar</b:MonthAccessed>
    <b:DayAccessed>10</b:DayAccessed>
    <b:RefOrder>58</b:RefOrder>
  </b:Source>
  <b:Source>
    <b:Tag>Kom11</b:Tag>
    <b:SourceType>JournalArticle</b:SourceType>
    <b:Guid>{62D97CEE-5B94-4C16-9C4E-B163E4DD1BA7}</b:Guid>
    <b:Author>
      <b:Author>
        <b:Corporate>Komenda P, Gavaghan M, Garfield S, Poret AW, Sood MM</b:Corporate>
      </b:Author>
    </b:Author>
    <b:Title>An economic assessment model for in-center, conventional home, and more frequent home hemodialysis</b:Title>
    <b:JournalName>Kidney International</b:JournalName>
    <b:Year>2011</b:Year>
    <b:Volume>81</b:Volume>
    <b:Pages>307-313</b:Pages>
    <b:YearAccessed>2017</b:YearAccessed>
    <b:MonthAccessed>mar</b:MonthAccessed>
    <b:DayAccessed>10</b:DayAccessed>
    <b:RefOrder>75</b:RefOrder>
  </b:Source>
  <b:Source>
    <b:Tag>Vil11</b:Tag>
    <b:SourceType>JournalArticle</b:SourceType>
    <b:Guid>{7212F933-72C1-4631-BF97-2FA864AD93E8}</b:Guid>
    <b:Author>
      <b:Author>
        <b:Corporate>Villa G, Fernández-Ortiz L, Cuervo J, Rebollo P, Selgas R, González T, et al.</b:Corporate>
      </b:Author>
    </b:Author>
    <b:Title>Cost-effectiveness analysis of the Spanish Renal Replacement Therapy Program</b:Title>
    <b:JournalName>Peritoneal Dialysis International</b:JournalName>
    <b:Year>2011</b:Year>
    <b:Volume>32</b:Volume>
    <b:Pages>192-199</b:Pages>
    <b:YearAccessed>2017</b:YearAccessed>
    <b:MonthAccessed>mar</b:MonthAccessed>
    <b:DayAccessed>10</b:DayAccessed>
    <b:RefOrder>6</b:RefOrder>
  </b:Source>
  <b:Source>
    <b:Tag>Gal01</b:Tag>
    <b:SourceType>JournalArticle</b:SourceType>
    <b:Guid>{980526E2-8932-46F2-A9C7-4D0529FDA12C}</b:Guid>
    <b:Author>
      <b:Author>
        <b:Corporate>Galland R, Traeger J, Arkouche W, Cleaud C, Delawai E, Fouque D</b:Corporate>
      </b:Author>
    </b:Author>
    <b:Title>Short daily hemodialysis rapidly improves nutritional status in hemodialysis patients</b:Title>
    <b:Year>2001</b:Year>
    <b:YearAccessed>2017</b:YearAccessed>
    <b:MonthAccessed>mar</b:MonthAccessed>
    <b:DayAccessed>10</b:DayAccessed>
    <b:Volume>60</b:Volume>
    <b:JournalName>Kidney International</b:JournalName>
    <b:Issue>1555-1560</b:Issue>
    <b:RefOrder>54</b:RefOrder>
  </b:Source>
  <b:Source>
    <b:Tag>Bor161</b:Tag>
    <b:SourceType>JournalArticle</b:SourceType>
    <b:Guid>{A76DC93D-A2FB-4193-A72C-7F8B10549D21}</b:Guid>
    <b:Author>
      <b:Author>
        <b:NameList>
          <b:Person>
            <b:Last>Borman N</b:Last>
            <b:First>Ficheux</b:First>
            <b:Middle>M, Slon MF, Fessi H, Colussi G, Gesualdo L, et al</b:Middle>
          </b:Person>
        </b:NameList>
      </b:Author>
    </b:Author>
    <b:Title>SP597 Favourable biochemical outcomes of frequent hemodialysis at home using NxStage System One - The European Experience</b:Title>
    <b:JournalName>Nephrol Dial Transplant</b:JournalName>
    <b:Year>2016</b:Year>
    <b:Volume>31</b:Volume>
    <b:Issue>1</b:Issue>
    <b:Pages>i279-i197</b:Pages>
    <b:YearAccessed>2017</b:YearAccessed>
    <b:MonthAccessed>may</b:MonthAccessed>
    <b:DayAccessed>15</b:DayAccessed>
    <b:URL>https://academic.oup.com/ndt/article/31/suppl_1/i294/2224684/SP597FAVOURABLE-BIOCHEMICAL-OUTCOMES-OF-FREQUENT</b:URL>
    <b:RefOrder>8</b:RefOrder>
  </b:Source>
  <b:Source>
    <b:Tag>Org</b:Tag>
    <b:SourceType>InternetSite</b:SourceType>
    <b:Guid>{FB8B4D70-6630-410D-BE3A-9286D53E41E9}</b:Guid>
    <b:Author>
      <b:Author>
        <b:Corporate>Ministerio de Sanidad, Servicios Sociales e Igualdad</b:Corporate>
      </b:Author>
    </b:Author>
    <b:InternetSiteTitle>Organización nacional de trasplantes</b:InternetSiteTitle>
    <b:YearAccessed>2017</b:YearAccessed>
    <b:MonthAccessed>ene</b:MonthAccessed>
    <b:DayAccessed>31</b:DayAccessed>
    <b:LCID>es-ES</b:LCID>
    <b:URL>http://www.ont.es/Paginas/Home.aspx</b:URL>
    <b:RefOrder>11</b:RefOrder>
  </b:Source>
</b:Sources>
</file>

<file path=customXml/itemProps1.xml><?xml version="1.0" encoding="utf-8"?>
<ds:datastoreItem xmlns:ds="http://schemas.openxmlformats.org/officeDocument/2006/customXml" ds:itemID="{0B452656-9DD5-4B63-BC73-B48B9B9D3A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3</Pages>
  <Words>687</Words>
  <Characters>3779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FENIN</dc:creator>
  <cp:lastModifiedBy>Ruth Ruiz</cp:lastModifiedBy>
  <cp:revision>63</cp:revision>
  <cp:lastPrinted>2017-12-28T11:29:00Z</cp:lastPrinted>
  <dcterms:created xsi:type="dcterms:W3CDTF">2019-03-18T09:55:00Z</dcterms:created>
  <dcterms:modified xsi:type="dcterms:W3CDTF">2019-03-21T16:41:00Z</dcterms:modified>
</cp:coreProperties>
</file>