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D8D4A" w14:textId="77777777" w:rsidR="006F6135" w:rsidRPr="00180749" w:rsidRDefault="006F6135" w:rsidP="004204FF">
      <w:pPr>
        <w:pStyle w:val="Encabezado"/>
        <w:tabs>
          <w:tab w:val="left" w:pos="-142"/>
        </w:tabs>
        <w:spacing w:line="288" w:lineRule="auto"/>
        <w:ind w:left="-142"/>
        <w:jc w:val="center"/>
        <w:rPr>
          <w:rFonts w:ascii="Arial" w:hAnsi="Arial" w:cs="Arial"/>
          <w:sz w:val="18"/>
          <w:szCs w:val="18"/>
        </w:rPr>
      </w:pPr>
    </w:p>
    <w:p w14:paraId="01EE5283" w14:textId="2BA85259" w:rsidR="0042582D" w:rsidRDefault="00024DCB" w:rsidP="0042582D">
      <w:pPr>
        <w:pStyle w:val="Sinespaciado"/>
        <w:tabs>
          <w:tab w:val="right" w:pos="8504"/>
        </w:tabs>
        <w:spacing w:line="288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través de</w:t>
      </w:r>
      <w:r w:rsidR="00B73B44">
        <w:rPr>
          <w:rFonts w:ascii="Arial" w:hAnsi="Arial" w:cs="Arial"/>
          <w:b/>
        </w:rPr>
        <w:t xml:space="preserve"> un convenio de colaboración</w:t>
      </w:r>
    </w:p>
    <w:p w14:paraId="7F1AAF88" w14:textId="77777777" w:rsidR="0042582D" w:rsidRPr="0042582D" w:rsidRDefault="0042582D" w:rsidP="0042582D">
      <w:pPr>
        <w:pStyle w:val="Sinespaciado"/>
        <w:tabs>
          <w:tab w:val="right" w:pos="8504"/>
        </w:tabs>
        <w:spacing w:line="288" w:lineRule="auto"/>
        <w:rPr>
          <w:rFonts w:ascii="Arial" w:hAnsi="Arial" w:cs="Arial"/>
          <w:b/>
        </w:rPr>
      </w:pPr>
    </w:p>
    <w:p w14:paraId="623B5880" w14:textId="6FEA24CE" w:rsidR="00552C6E" w:rsidRPr="00EF6B3D" w:rsidRDefault="00F56073" w:rsidP="00C747DB">
      <w:pPr>
        <w:pStyle w:val="Sinespaciado"/>
        <w:tabs>
          <w:tab w:val="right" w:pos="8504"/>
        </w:tabs>
        <w:spacing w:line="288" w:lineRule="auto"/>
        <w:jc w:val="both"/>
        <w:rPr>
          <w:rFonts w:ascii="Arial" w:hAnsi="Arial" w:cs="Arial"/>
          <w:b/>
          <w:sz w:val="44"/>
          <w:szCs w:val="44"/>
        </w:rPr>
      </w:pPr>
      <w:r w:rsidRPr="00EF6B3D">
        <w:rPr>
          <w:rFonts w:ascii="Arial" w:hAnsi="Arial" w:cs="Arial"/>
          <w:b/>
          <w:sz w:val="44"/>
          <w:szCs w:val="44"/>
        </w:rPr>
        <w:t xml:space="preserve">Fenin </w:t>
      </w:r>
      <w:r w:rsidR="00B73B44" w:rsidRPr="00EF6B3D">
        <w:rPr>
          <w:rFonts w:ascii="Arial" w:hAnsi="Arial" w:cs="Arial"/>
          <w:b/>
          <w:sz w:val="44"/>
          <w:szCs w:val="44"/>
        </w:rPr>
        <w:t>y S</w:t>
      </w:r>
      <w:r w:rsidR="00EF6B3D" w:rsidRPr="00EF6B3D">
        <w:rPr>
          <w:rFonts w:ascii="Arial" w:hAnsi="Arial" w:cs="Arial"/>
          <w:b/>
          <w:sz w:val="44"/>
          <w:szCs w:val="44"/>
        </w:rPr>
        <w:t>EDISA</w:t>
      </w:r>
      <w:r w:rsidR="00B73B44" w:rsidRPr="00EF6B3D">
        <w:rPr>
          <w:rFonts w:ascii="Arial" w:hAnsi="Arial" w:cs="Arial"/>
          <w:b/>
          <w:sz w:val="44"/>
          <w:szCs w:val="44"/>
        </w:rPr>
        <w:t xml:space="preserve"> impulsarán nuevos proyectos de </w:t>
      </w:r>
      <w:r w:rsidR="00EF6B3D" w:rsidRPr="00EF6B3D">
        <w:rPr>
          <w:rFonts w:ascii="Arial" w:hAnsi="Arial" w:cs="Arial"/>
          <w:b/>
          <w:sz w:val="44"/>
          <w:szCs w:val="44"/>
        </w:rPr>
        <w:t>cooperación</w:t>
      </w:r>
      <w:r w:rsidR="00B73B44" w:rsidRPr="00EF6B3D">
        <w:rPr>
          <w:rFonts w:ascii="Arial" w:hAnsi="Arial" w:cs="Arial"/>
          <w:b/>
          <w:sz w:val="44"/>
          <w:szCs w:val="44"/>
        </w:rPr>
        <w:t xml:space="preserve"> científico y técnica</w:t>
      </w:r>
    </w:p>
    <w:p w14:paraId="2523FD05" w14:textId="77777777" w:rsidR="002B6855" w:rsidRPr="002B6855" w:rsidRDefault="002B6855" w:rsidP="002B6855">
      <w:pPr>
        <w:pStyle w:val="Prrafodelista"/>
        <w:tabs>
          <w:tab w:val="right" w:pos="8504"/>
        </w:tabs>
        <w:spacing w:after="0" w:line="288" w:lineRule="auto"/>
        <w:ind w:left="426"/>
        <w:jc w:val="both"/>
        <w:rPr>
          <w:rFonts w:ascii="Arial" w:hAnsi="Arial" w:cs="Arial"/>
          <w:b/>
        </w:rPr>
      </w:pPr>
    </w:p>
    <w:p w14:paraId="7254CC02" w14:textId="356DE0BD" w:rsidR="00B73B44" w:rsidRPr="00B73B44" w:rsidRDefault="001E7FFB" w:rsidP="00B73B44">
      <w:pPr>
        <w:tabs>
          <w:tab w:val="right" w:pos="8504"/>
        </w:tabs>
        <w:spacing w:after="0" w:line="276" w:lineRule="auto"/>
        <w:jc w:val="both"/>
        <w:rPr>
          <w:rFonts w:ascii="Arial" w:hAnsi="Arial" w:cs="Arial"/>
        </w:rPr>
      </w:pPr>
      <w:r w:rsidRPr="00CF3C6C">
        <w:rPr>
          <w:rFonts w:ascii="Arial" w:hAnsi="Arial" w:cs="Arial"/>
          <w:b/>
        </w:rPr>
        <w:t xml:space="preserve">Madrid, </w:t>
      </w:r>
      <w:r w:rsidR="00044D61">
        <w:rPr>
          <w:rFonts w:ascii="Arial" w:hAnsi="Arial" w:cs="Arial"/>
          <w:b/>
        </w:rPr>
        <w:t>21</w:t>
      </w:r>
      <w:r w:rsidR="0034572B">
        <w:rPr>
          <w:rFonts w:ascii="Arial" w:hAnsi="Arial" w:cs="Arial"/>
          <w:b/>
        </w:rPr>
        <w:t xml:space="preserve"> </w:t>
      </w:r>
      <w:r w:rsidR="00456C02">
        <w:rPr>
          <w:rFonts w:ascii="Arial" w:hAnsi="Arial" w:cs="Arial"/>
          <w:b/>
        </w:rPr>
        <w:t xml:space="preserve">de </w:t>
      </w:r>
      <w:r w:rsidR="005968FA">
        <w:rPr>
          <w:rFonts w:ascii="Arial" w:hAnsi="Arial" w:cs="Arial"/>
          <w:b/>
        </w:rPr>
        <w:t>enero</w:t>
      </w:r>
      <w:r w:rsidR="00697913" w:rsidRPr="00CF3C6C">
        <w:rPr>
          <w:rFonts w:ascii="Arial" w:hAnsi="Arial" w:cs="Arial"/>
          <w:b/>
        </w:rPr>
        <w:t xml:space="preserve"> de 20</w:t>
      </w:r>
      <w:r w:rsidR="005968FA">
        <w:rPr>
          <w:rFonts w:ascii="Arial" w:hAnsi="Arial" w:cs="Arial"/>
          <w:b/>
        </w:rPr>
        <w:t>20</w:t>
      </w:r>
      <w:r w:rsidR="00AE6B3E" w:rsidRPr="00CF3C6C">
        <w:rPr>
          <w:rFonts w:ascii="Arial" w:hAnsi="Arial" w:cs="Arial"/>
          <w:b/>
        </w:rPr>
        <w:t>.-</w:t>
      </w:r>
      <w:r w:rsidR="00697913" w:rsidRPr="00CF3C6C">
        <w:rPr>
          <w:rFonts w:ascii="Arial" w:hAnsi="Arial" w:cs="Arial"/>
        </w:rPr>
        <w:t xml:space="preserve"> </w:t>
      </w:r>
      <w:r w:rsidR="00B73B44">
        <w:rPr>
          <w:rFonts w:ascii="Arial" w:hAnsi="Arial" w:cs="Arial"/>
        </w:rPr>
        <w:t>La Federación Española de Empresas de Tecnología Sanitaria y la Sociedad Española de Directivos de la Salud (</w:t>
      </w:r>
      <w:r w:rsidR="00B73B44" w:rsidRPr="00B73B44">
        <w:rPr>
          <w:rFonts w:ascii="Arial" w:hAnsi="Arial" w:cs="Arial"/>
        </w:rPr>
        <w:t>SEDISA</w:t>
      </w:r>
      <w:r w:rsidR="00B73B44">
        <w:rPr>
          <w:rFonts w:ascii="Arial" w:hAnsi="Arial" w:cs="Arial"/>
        </w:rPr>
        <w:t xml:space="preserve">) han firmado un </w:t>
      </w:r>
      <w:r w:rsidR="00B73B44" w:rsidRPr="00B73B44">
        <w:rPr>
          <w:rFonts w:ascii="Arial" w:hAnsi="Arial" w:cs="Arial"/>
        </w:rPr>
        <w:t xml:space="preserve">acuerdo de colaboración con la finalidad de impulsar la cooperación científica y técnica relacionada con la </w:t>
      </w:r>
      <w:r w:rsidR="00044D61">
        <w:rPr>
          <w:rFonts w:ascii="Arial" w:hAnsi="Arial" w:cs="Arial"/>
        </w:rPr>
        <w:t>T</w:t>
      </w:r>
      <w:r w:rsidR="00B73B44" w:rsidRPr="00B73B44">
        <w:rPr>
          <w:rFonts w:ascii="Arial" w:hAnsi="Arial" w:cs="Arial"/>
        </w:rPr>
        <w:t xml:space="preserve">ecnología </w:t>
      </w:r>
      <w:r w:rsidR="00044D61">
        <w:rPr>
          <w:rFonts w:ascii="Arial" w:hAnsi="Arial" w:cs="Arial"/>
        </w:rPr>
        <w:t>S</w:t>
      </w:r>
      <w:r w:rsidR="00B73B44" w:rsidRPr="00B73B44">
        <w:rPr>
          <w:rFonts w:ascii="Arial" w:hAnsi="Arial" w:cs="Arial"/>
        </w:rPr>
        <w:t xml:space="preserve">anitaria por parte de los </w:t>
      </w:r>
      <w:r w:rsidR="00EF6B3D">
        <w:rPr>
          <w:rFonts w:ascii="Arial" w:hAnsi="Arial" w:cs="Arial"/>
        </w:rPr>
        <w:t>D</w:t>
      </w:r>
      <w:r w:rsidR="00B73B44" w:rsidRPr="00B73B44">
        <w:rPr>
          <w:rFonts w:ascii="Arial" w:hAnsi="Arial" w:cs="Arial"/>
        </w:rPr>
        <w:t xml:space="preserve">irectivos de la </w:t>
      </w:r>
      <w:bookmarkStart w:id="0" w:name="_GoBack"/>
      <w:bookmarkEnd w:id="0"/>
      <w:r w:rsidR="00EF6B3D">
        <w:rPr>
          <w:rFonts w:ascii="Arial" w:hAnsi="Arial" w:cs="Arial"/>
        </w:rPr>
        <w:t>S</w:t>
      </w:r>
      <w:r w:rsidR="00B73B44" w:rsidRPr="00B73B44">
        <w:rPr>
          <w:rFonts w:ascii="Arial" w:hAnsi="Arial" w:cs="Arial"/>
        </w:rPr>
        <w:t xml:space="preserve">alud para favorecer la sostenibilidad del </w:t>
      </w:r>
      <w:r w:rsidR="00EF6B3D">
        <w:rPr>
          <w:rFonts w:ascii="Arial" w:hAnsi="Arial" w:cs="Arial"/>
        </w:rPr>
        <w:t>sistema sanitario</w:t>
      </w:r>
      <w:r w:rsidR="00B73B44" w:rsidRPr="00B73B44">
        <w:rPr>
          <w:rFonts w:ascii="Arial" w:hAnsi="Arial" w:cs="Arial"/>
        </w:rPr>
        <w:t xml:space="preserve">, incorporar la innovación </w:t>
      </w:r>
      <w:r w:rsidR="00506836">
        <w:rPr>
          <w:rFonts w:ascii="Arial" w:hAnsi="Arial" w:cs="Arial"/>
        </w:rPr>
        <w:t>a</w:t>
      </w:r>
      <w:r w:rsidR="00B73B44" w:rsidRPr="00B73B44">
        <w:rPr>
          <w:rFonts w:ascii="Arial" w:hAnsi="Arial" w:cs="Arial"/>
        </w:rPr>
        <w:t>l diseño de nuevos procesos clínicos y asistenciales que beneficien al paciente y generen eficiencia para la óptima gestión de los recursos.</w:t>
      </w:r>
      <w:r w:rsidR="00044D61">
        <w:rPr>
          <w:rFonts w:ascii="Arial" w:hAnsi="Arial" w:cs="Arial"/>
        </w:rPr>
        <w:t xml:space="preserve"> Así lo ha afirmado Margarita Alfonsel, secretaria general de Fenin, tras la firma del acuerdo.</w:t>
      </w:r>
    </w:p>
    <w:p w14:paraId="3A236003" w14:textId="66BB6C50" w:rsidR="00B73B44" w:rsidRDefault="00B73B44" w:rsidP="00B73B44">
      <w:pPr>
        <w:tabs>
          <w:tab w:val="right" w:pos="8504"/>
        </w:tabs>
        <w:spacing w:after="0" w:line="276" w:lineRule="auto"/>
        <w:jc w:val="both"/>
        <w:rPr>
          <w:rFonts w:ascii="Arial" w:hAnsi="Arial" w:cs="Arial"/>
        </w:rPr>
      </w:pPr>
    </w:p>
    <w:p w14:paraId="42ED8AC6" w14:textId="1CE7EEC7" w:rsidR="00506836" w:rsidRDefault="00EF6B3D" w:rsidP="00506836">
      <w:pPr>
        <w:tabs>
          <w:tab w:val="right" w:pos="8504"/>
        </w:tabs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la misma línea, e</w:t>
      </w:r>
      <w:r w:rsidR="00506836">
        <w:rPr>
          <w:rFonts w:ascii="Arial" w:hAnsi="Arial" w:cs="Arial"/>
        </w:rPr>
        <w:t>l presidente de SEDISA, Joaquín Estévez, ha asegurado</w:t>
      </w:r>
      <w:r>
        <w:rPr>
          <w:rFonts w:ascii="Arial" w:hAnsi="Arial" w:cs="Arial"/>
        </w:rPr>
        <w:t xml:space="preserve"> la importancia de esta colaboración, teniendo en cuenta el valor y aportación de la innovación tecnológica a la calidad y la eficiencia, en un momento en el que, además, la transformación digital de las organizaciones sanitarios es un reto fundamental para los Directivos de la Salud y la gestión sanitaria. </w:t>
      </w:r>
    </w:p>
    <w:p w14:paraId="3F372E07" w14:textId="77777777" w:rsidR="00506836" w:rsidRPr="00B73B44" w:rsidRDefault="00506836" w:rsidP="00B73B44">
      <w:pPr>
        <w:tabs>
          <w:tab w:val="right" w:pos="8504"/>
        </w:tabs>
        <w:spacing w:after="0" w:line="276" w:lineRule="auto"/>
        <w:jc w:val="both"/>
        <w:rPr>
          <w:rFonts w:ascii="Arial" w:hAnsi="Arial" w:cs="Arial"/>
        </w:rPr>
      </w:pPr>
    </w:p>
    <w:p w14:paraId="17FEC483" w14:textId="2C723769" w:rsidR="00B73B44" w:rsidRPr="00B73B44" w:rsidRDefault="00B73B44" w:rsidP="00B73B44">
      <w:pPr>
        <w:tabs>
          <w:tab w:val="right" w:pos="8504"/>
        </w:tabs>
        <w:spacing w:after="0" w:line="276" w:lineRule="auto"/>
        <w:jc w:val="both"/>
        <w:rPr>
          <w:rFonts w:ascii="Arial" w:hAnsi="Arial" w:cs="Arial"/>
        </w:rPr>
      </w:pPr>
      <w:r w:rsidRPr="00B73B44">
        <w:rPr>
          <w:rFonts w:ascii="Arial" w:hAnsi="Arial" w:cs="Arial"/>
        </w:rPr>
        <w:t>Esta alianza formaliza las actividades que se llevan realizando desde ambas instituciones desde hace años y pretende impulsar nuevos proyectos de interés compartido para la modernización del sistema sanitario.</w:t>
      </w:r>
      <w:r w:rsidR="00E23B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El convenio de colaboración tendrá una duración de tres años</w:t>
      </w:r>
      <w:r w:rsidR="00AF3C6E">
        <w:rPr>
          <w:rFonts w:ascii="Arial" w:hAnsi="Arial" w:cs="Arial"/>
        </w:rPr>
        <w:t>, que se prorrogará automátic</w:t>
      </w:r>
      <w:r w:rsidR="00E23BCE">
        <w:rPr>
          <w:rFonts w:ascii="Arial" w:hAnsi="Arial" w:cs="Arial"/>
        </w:rPr>
        <w:t>amente</w:t>
      </w:r>
      <w:r w:rsidR="00C20321">
        <w:rPr>
          <w:rFonts w:ascii="Arial" w:hAnsi="Arial" w:cs="Arial"/>
        </w:rPr>
        <w:t xml:space="preserve"> si no se denunciase con 30 días de antelación.</w:t>
      </w:r>
    </w:p>
    <w:p w14:paraId="7CFE7D53" w14:textId="53F28048" w:rsidR="0042582D" w:rsidRPr="00E043C3" w:rsidRDefault="0042582D" w:rsidP="00B73B44">
      <w:pPr>
        <w:tabs>
          <w:tab w:val="right" w:pos="8504"/>
        </w:tabs>
        <w:spacing w:after="0" w:line="276" w:lineRule="auto"/>
        <w:jc w:val="both"/>
        <w:rPr>
          <w:rFonts w:ascii="Arial" w:hAnsi="Arial" w:cs="Arial"/>
        </w:rPr>
      </w:pPr>
    </w:p>
    <w:p w14:paraId="20DF13D7" w14:textId="035E3391" w:rsidR="00395EC5" w:rsidRDefault="00552C6E" w:rsidP="00C747DB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  <w:b/>
        </w:rPr>
      </w:pPr>
      <w:r w:rsidRPr="00E112C6">
        <w:rPr>
          <w:rFonts w:ascii="Arial" w:hAnsi="Arial" w:cs="Arial"/>
          <w:b/>
        </w:rPr>
        <w:t>Sobre Fenin</w:t>
      </w:r>
    </w:p>
    <w:p w14:paraId="2908E670" w14:textId="77777777" w:rsidR="00552C6E" w:rsidRDefault="00552C6E" w:rsidP="00C747DB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</w:t>
      </w:r>
      <w:r w:rsidRPr="00033910">
        <w:rPr>
          <w:rFonts w:ascii="Arial" w:hAnsi="Arial" w:cs="Arial"/>
        </w:rPr>
        <w:t xml:space="preserve"> Federación Española de Empresas </w:t>
      </w:r>
      <w:r>
        <w:rPr>
          <w:rFonts w:ascii="Arial" w:hAnsi="Arial" w:cs="Arial"/>
        </w:rPr>
        <w:t xml:space="preserve">de Tecnología Sanitaria </w:t>
      </w:r>
      <w:r w:rsidRPr="00033910">
        <w:rPr>
          <w:rFonts w:ascii="Arial" w:hAnsi="Arial" w:cs="Arial"/>
        </w:rPr>
        <w:t>representa a más de 500 empresas fabricantes y distribuidoras en España, que constituyen más del 80% del volumen total de negocio. El mercado nacional forma parte, junto a Alemania, Reino Unido, Francia e Italia, de los cinco países que representan el 75% del mercado europeo. Asimismo</w:t>
      </w:r>
      <w:r>
        <w:rPr>
          <w:rFonts w:ascii="Arial" w:hAnsi="Arial" w:cs="Arial"/>
        </w:rPr>
        <w:t>,</w:t>
      </w:r>
      <w:r w:rsidRPr="00033910">
        <w:rPr>
          <w:rFonts w:ascii="Arial" w:hAnsi="Arial" w:cs="Arial"/>
        </w:rPr>
        <w:t xml:space="preserve"> el sector de Tecnología Sanitaria ha sido identificado como agente estratégico en el ámbito de la salud y como uno de los mercados prioritarios dentro de la Estrategia Estatal de Innovación.</w:t>
      </w:r>
    </w:p>
    <w:p w14:paraId="557D2D87" w14:textId="77777777" w:rsidR="00552C6E" w:rsidRDefault="00552C6E" w:rsidP="00C747DB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</w:rPr>
      </w:pPr>
    </w:p>
    <w:p w14:paraId="3E4881E3" w14:textId="77777777" w:rsidR="00552C6E" w:rsidRPr="00530987" w:rsidRDefault="00552C6E" w:rsidP="00C747DB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</w:rPr>
      </w:pPr>
      <w:r w:rsidRPr="00B32BC5">
        <w:rPr>
          <w:rFonts w:ascii="Arial" w:hAnsi="Arial" w:cs="Arial"/>
        </w:rPr>
        <w:t>Fundada en 1977, la Federación trabaja por la investigación y el desarrollo tecnológico, que permiten poner al alcance de todos tecnologías, productos y servicios que mejoran la prevención, el diagnóstico, el tratamiento y el control y seguimiento de las enfermedades.</w:t>
      </w:r>
    </w:p>
    <w:p w14:paraId="7EABC63D" w14:textId="18BD0A74" w:rsidR="00552C6E" w:rsidRDefault="00552C6E" w:rsidP="00C747DB">
      <w:pPr>
        <w:tabs>
          <w:tab w:val="right" w:pos="8504"/>
        </w:tabs>
        <w:spacing w:after="0" w:line="288" w:lineRule="auto"/>
        <w:jc w:val="both"/>
        <w:rPr>
          <w:b/>
          <w:sz w:val="20"/>
          <w:szCs w:val="20"/>
        </w:rPr>
      </w:pPr>
    </w:p>
    <w:p w14:paraId="01F77C1A" w14:textId="34BA44D1" w:rsidR="00506836" w:rsidRPr="00506836" w:rsidRDefault="00506836" w:rsidP="00506836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  <w:b/>
        </w:rPr>
      </w:pPr>
      <w:r w:rsidRPr="00506836">
        <w:rPr>
          <w:rFonts w:ascii="Arial" w:hAnsi="Arial" w:cs="Arial"/>
          <w:b/>
        </w:rPr>
        <w:t>Sobre SEDISA</w:t>
      </w:r>
      <w:r>
        <w:rPr>
          <w:rFonts w:ascii="Arial" w:hAnsi="Arial" w:cs="Arial"/>
          <w:b/>
        </w:rPr>
        <w:t xml:space="preserve">. </w:t>
      </w:r>
      <w:hyperlink r:id="rId8" w:history="1">
        <w:r w:rsidRPr="00506836">
          <w:rPr>
            <w:rFonts w:ascii="Arial" w:hAnsi="Arial" w:cs="Arial"/>
            <w:b/>
          </w:rPr>
          <w:t>www.sedisa.net/</w:t>
        </w:r>
      </w:hyperlink>
      <w:r w:rsidRPr="00506836">
        <w:rPr>
          <w:rFonts w:ascii="Arial" w:hAnsi="Arial" w:cs="Arial"/>
          <w:b/>
        </w:rPr>
        <w:t xml:space="preserve"> @SEDISA_NET</w:t>
      </w:r>
    </w:p>
    <w:p w14:paraId="217F846B" w14:textId="5F2B64BB" w:rsidR="00506836" w:rsidRPr="00506836" w:rsidRDefault="00506836" w:rsidP="00506836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</w:rPr>
      </w:pPr>
      <w:r w:rsidRPr="00506836">
        <w:rPr>
          <w:rFonts w:ascii="Arial" w:hAnsi="Arial" w:cs="Arial"/>
        </w:rPr>
        <w:t xml:space="preserve">La Sociedad Española de Directivos de la Salud (SEDISA) es una asociación de carácter privado y sin ánimo de lucro, con personalidad jurídica propia e independiente de la de sus miembros. Está formada por más de 1.800 profesionales que trabajan en el sector salud y que ocupan una función directiva en sus empresas, con un perfil en el que predomina la iniciativa y la capacidad de generar </w:t>
      </w:r>
      <w:r w:rsidRPr="00506836">
        <w:rPr>
          <w:rFonts w:ascii="Arial" w:hAnsi="Arial" w:cs="Arial"/>
        </w:rPr>
        <w:lastRenderedPageBreak/>
        <w:t>reconocimiento.</w:t>
      </w:r>
      <w:r>
        <w:rPr>
          <w:rFonts w:ascii="Arial" w:hAnsi="Arial" w:cs="Arial"/>
        </w:rPr>
        <w:t xml:space="preserve"> </w:t>
      </w:r>
      <w:r w:rsidRPr="00506836">
        <w:rPr>
          <w:rFonts w:ascii="Arial" w:hAnsi="Arial" w:cs="Arial"/>
        </w:rPr>
        <w:t>La misión de SEDISA es contribuir a transformar y hacer evolucionar el modelo sanitario hacia la excelencia, a través de la profesionalización de los directivos de la salud y la gestión sanitaria y de la autonomía de la gestión, formando directivos profesionales y líderes que dirijan la transformación y con una Sociedad que genere confianza e ilusión, influyente en el sector.</w:t>
      </w:r>
      <w:r>
        <w:rPr>
          <w:rFonts w:ascii="Arial" w:hAnsi="Arial" w:cs="Arial"/>
        </w:rPr>
        <w:t xml:space="preserve"> </w:t>
      </w:r>
      <w:r w:rsidRPr="00506836">
        <w:rPr>
          <w:rFonts w:ascii="Arial" w:hAnsi="Arial" w:cs="Arial"/>
        </w:rPr>
        <w:t>El fin último es trabajar para una gestión sanitaria de calidad, basada en los resultados de salud, la eficiencia y la sostenibilidad.</w:t>
      </w:r>
    </w:p>
    <w:p w14:paraId="04F713E1" w14:textId="77777777" w:rsidR="0042582D" w:rsidRPr="00506836" w:rsidRDefault="0042582D" w:rsidP="00C747DB">
      <w:pPr>
        <w:tabs>
          <w:tab w:val="right" w:pos="8504"/>
        </w:tabs>
        <w:spacing w:after="0" w:line="288" w:lineRule="auto"/>
        <w:jc w:val="both"/>
        <w:rPr>
          <w:rFonts w:ascii="Arial" w:hAnsi="Arial" w:cs="Arial"/>
        </w:rPr>
      </w:pPr>
    </w:p>
    <w:p w14:paraId="1EE11E21" w14:textId="77777777" w:rsidR="00552C6E" w:rsidRPr="00506836" w:rsidRDefault="00552C6E" w:rsidP="00C747DB">
      <w:pPr>
        <w:pStyle w:val="Textoindependiente"/>
        <w:tabs>
          <w:tab w:val="right" w:pos="8504"/>
        </w:tabs>
        <w:spacing w:line="288" w:lineRule="auto"/>
        <w:rPr>
          <w:b/>
          <w:sz w:val="20"/>
          <w:szCs w:val="20"/>
        </w:rPr>
      </w:pPr>
      <w:r w:rsidRPr="00506836">
        <w:rPr>
          <w:b/>
          <w:sz w:val="20"/>
          <w:szCs w:val="20"/>
        </w:rPr>
        <w:t>Para más información:</w:t>
      </w:r>
    </w:p>
    <w:p w14:paraId="3ACC0298" w14:textId="3DD9C1D5" w:rsidR="00506836" w:rsidRPr="00506836" w:rsidRDefault="00552C6E" w:rsidP="00C747DB">
      <w:pPr>
        <w:tabs>
          <w:tab w:val="right" w:pos="8504"/>
        </w:tabs>
        <w:spacing w:after="0" w:line="288" w:lineRule="auto"/>
        <w:ind w:right="28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06836">
        <w:rPr>
          <w:rFonts w:ascii="Arial" w:hAnsi="Arial" w:cs="Arial"/>
          <w:b/>
          <w:sz w:val="20"/>
          <w:szCs w:val="20"/>
          <w:u w:val="single"/>
        </w:rPr>
        <w:t>Directora de Comunicación de Fenin</w:t>
      </w:r>
      <w:r w:rsidR="00506836" w:rsidRPr="00506836">
        <w:rPr>
          <w:rFonts w:ascii="Arial" w:hAnsi="Arial" w:cs="Arial"/>
          <w:b/>
          <w:sz w:val="20"/>
          <w:szCs w:val="20"/>
        </w:rPr>
        <w:tab/>
      </w:r>
      <w:r w:rsidR="00941098"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506836" w:rsidRPr="00506836">
        <w:rPr>
          <w:rFonts w:ascii="Arial" w:hAnsi="Arial" w:cs="Arial"/>
          <w:b/>
          <w:sz w:val="20"/>
          <w:szCs w:val="20"/>
          <w:u w:val="single"/>
        </w:rPr>
        <w:t>Directora de Comunicación de SEDISA</w:t>
      </w:r>
    </w:p>
    <w:p w14:paraId="64AC91BA" w14:textId="5550EC4B" w:rsidR="00552C6E" w:rsidRPr="00506836" w:rsidRDefault="00552C6E" w:rsidP="00C747DB">
      <w:pPr>
        <w:tabs>
          <w:tab w:val="right" w:pos="8504"/>
        </w:tabs>
        <w:spacing w:after="0" w:line="288" w:lineRule="auto"/>
        <w:ind w:right="28"/>
        <w:jc w:val="both"/>
        <w:rPr>
          <w:rFonts w:ascii="Arial" w:eastAsia="Times New Roman" w:hAnsi="Arial" w:cs="Arial"/>
          <w:color w:val="222222"/>
          <w:sz w:val="20"/>
          <w:szCs w:val="20"/>
          <w:lang w:eastAsia="es-ES"/>
        </w:rPr>
      </w:pPr>
      <w:r w:rsidRPr="00506836">
        <w:rPr>
          <w:rFonts w:ascii="Arial" w:hAnsi="Arial" w:cs="Arial"/>
          <w:sz w:val="20"/>
          <w:szCs w:val="20"/>
        </w:rPr>
        <w:t>Ruth Ruiz:</w:t>
      </w:r>
      <w:r w:rsidRPr="00506836">
        <w:rPr>
          <w:rFonts w:ascii="Arial" w:hAnsi="Arial" w:cs="Arial"/>
          <w:b/>
          <w:sz w:val="20"/>
          <w:szCs w:val="20"/>
        </w:rPr>
        <w:t xml:space="preserve"> </w:t>
      </w:r>
      <w:r w:rsidRPr="00506836">
        <w:rPr>
          <w:rFonts w:ascii="Arial" w:hAnsi="Arial" w:cs="Arial"/>
          <w:sz w:val="20"/>
          <w:szCs w:val="20"/>
        </w:rPr>
        <w:t>91 575 98 00</w:t>
      </w:r>
      <w:r w:rsidR="00506836" w:rsidRPr="00506836">
        <w:rPr>
          <w:rFonts w:ascii="Arial" w:hAnsi="Arial" w:cs="Arial"/>
          <w:sz w:val="20"/>
          <w:szCs w:val="20"/>
        </w:rPr>
        <w:tab/>
      </w:r>
      <w:r w:rsidR="0094109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</w:t>
      </w:r>
      <w:r w:rsidR="00506836" w:rsidRPr="00506836">
        <w:rPr>
          <w:rFonts w:ascii="Arial" w:hAnsi="Arial" w:cs="Arial"/>
          <w:sz w:val="20"/>
          <w:szCs w:val="20"/>
        </w:rPr>
        <w:t>Isabel Chacón: 91 416 92 80</w:t>
      </w:r>
    </w:p>
    <w:p w14:paraId="3962CA11" w14:textId="7E940165" w:rsidR="00135869" w:rsidRPr="00506836" w:rsidRDefault="009917F9" w:rsidP="00506836">
      <w:pPr>
        <w:tabs>
          <w:tab w:val="right" w:pos="8504"/>
        </w:tabs>
        <w:spacing w:after="0" w:line="288" w:lineRule="auto"/>
        <w:ind w:right="28"/>
        <w:jc w:val="both"/>
        <w:rPr>
          <w:rStyle w:val="Hipervnculo"/>
          <w:rFonts w:ascii="Arial" w:eastAsia="Times New Roman" w:hAnsi="Arial" w:cs="Arial"/>
          <w:color w:val="1155CC"/>
          <w:sz w:val="20"/>
          <w:szCs w:val="20"/>
          <w:lang w:eastAsia="es-ES"/>
        </w:rPr>
      </w:pPr>
      <w:hyperlink r:id="rId9" w:history="1">
        <w:r w:rsidR="00552C6E" w:rsidRPr="00506836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r.ruiz@fenin.es</w:t>
        </w:r>
      </w:hyperlink>
      <w:r w:rsidR="00506836" w:rsidRPr="00506836">
        <w:rPr>
          <w:rStyle w:val="Hipervnculo"/>
          <w:rFonts w:ascii="Arial" w:eastAsia="Times New Roman" w:hAnsi="Arial" w:cs="Arial"/>
          <w:sz w:val="20"/>
          <w:szCs w:val="20"/>
          <w:u w:val="none"/>
          <w:lang w:eastAsia="es-ES"/>
        </w:rPr>
        <w:tab/>
      </w:r>
      <w:r w:rsidR="00941098">
        <w:rPr>
          <w:rStyle w:val="Hipervnculo"/>
          <w:rFonts w:ascii="Arial" w:eastAsia="Times New Roman" w:hAnsi="Arial" w:cs="Arial"/>
          <w:sz w:val="20"/>
          <w:szCs w:val="20"/>
          <w:u w:val="none"/>
          <w:lang w:eastAsia="es-ES"/>
        </w:rPr>
        <w:t xml:space="preserve">                                                                                                   </w:t>
      </w:r>
      <w:r w:rsidR="00506836" w:rsidRPr="00506836">
        <w:rPr>
          <w:rStyle w:val="Hipervnculo"/>
          <w:rFonts w:ascii="Arial" w:eastAsia="Times New Roman" w:hAnsi="Arial" w:cs="Arial"/>
          <w:sz w:val="20"/>
          <w:szCs w:val="20"/>
          <w:lang w:eastAsia="es-ES"/>
        </w:rPr>
        <w:t>direccion.tecnica@sedisa.net</w:t>
      </w:r>
    </w:p>
    <w:p w14:paraId="1179AA10" w14:textId="77777777" w:rsidR="00506836" w:rsidRDefault="00506836" w:rsidP="00C747DB">
      <w:pPr>
        <w:pStyle w:val="Textoindependiente"/>
        <w:tabs>
          <w:tab w:val="right" w:pos="8504"/>
        </w:tabs>
        <w:spacing w:line="288" w:lineRule="auto"/>
        <w:rPr>
          <w:b/>
          <w:sz w:val="20"/>
          <w:szCs w:val="20"/>
          <w:u w:val="single"/>
        </w:rPr>
      </w:pPr>
    </w:p>
    <w:p w14:paraId="3C23496A" w14:textId="784D5703" w:rsidR="00552C6E" w:rsidRPr="00506836" w:rsidRDefault="00552C6E" w:rsidP="00C747DB">
      <w:pPr>
        <w:pStyle w:val="Textoindependiente"/>
        <w:tabs>
          <w:tab w:val="right" w:pos="8504"/>
        </w:tabs>
        <w:spacing w:line="288" w:lineRule="auto"/>
        <w:rPr>
          <w:sz w:val="20"/>
          <w:szCs w:val="20"/>
        </w:rPr>
      </w:pPr>
      <w:r w:rsidRPr="00506836">
        <w:rPr>
          <w:b/>
          <w:sz w:val="20"/>
          <w:szCs w:val="20"/>
          <w:u w:val="single"/>
        </w:rPr>
        <w:t>Responsable del Departamento de Comunicación</w:t>
      </w:r>
      <w:r w:rsidR="00941098" w:rsidRPr="00941098">
        <w:rPr>
          <w:b/>
          <w:sz w:val="20"/>
          <w:szCs w:val="20"/>
        </w:rPr>
        <w:tab/>
      </w:r>
      <w:r w:rsidR="00941098">
        <w:rPr>
          <w:b/>
          <w:sz w:val="20"/>
          <w:szCs w:val="20"/>
        </w:rPr>
        <w:t xml:space="preserve">                                       </w:t>
      </w:r>
      <w:r w:rsidR="00941098">
        <w:rPr>
          <w:b/>
          <w:sz w:val="20"/>
          <w:szCs w:val="20"/>
          <w:u w:val="single"/>
        </w:rPr>
        <w:t>Asistente de Comunicación</w:t>
      </w:r>
    </w:p>
    <w:p w14:paraId="30C43B94" w14:textId="4C560D47" w:rsidR="00552C6E" w:rsidRPr="00506836" w:rsidRDefault="00552C6E" w:rsidP="00C747DB">
      <w:pPr>
        <w:tabs>
          <w:tab w:val="left" w:pos="3780"/>
          <w:tab w:val="right" w:pos="8504"/>
        </w:tabs>
        <w:spacing w:after="0" w:line="288" w:lineRule="auto"/>
        <w:ind w:right="-222"/>
        <w:jc w:val="both"/>
        <w:outlineLvl w:val="0"/>
        <w:rPr>
          <w:rFonts w:ascii="Arial" w:hAnsi="Arial" w:cs="Arial"/>
          <w:sz w:val="20"/>
          <w:szCs w:val="20"/>
          <w:lang w:val="pt-BR"/>
        </w:rPr>
      </w:pPr>
      <w:r w:rsidRPr="00506836">
        <w:rPr>
          <w:rFonts w:ascii="Arial" w:hAnsi="Arial" w:cs="Arial"/>
          <w:sz w:val="20"/>
          <w:szCs w:val="20"/>
          <w:lang w:val="pt-BR"/>
        </w:rPr>
        <w:t>Marga Sopena: 91 575 98 00</w:t>
      </w:r>
      <w:r w:rsidR="00941098">
        <w:rPr>
          <w:rFonts w:ascii="Arial" w:hAnsi="Arial" w:cs="Arial"/>
          <w:sz w:val="20"/>
          <w:szCs w:val="20"/>
          <w:lang w:val="pt-BR"/>
        </w:rPr>
        <w:tab/>
      </w:r>
      <w:r w:rsidR="00941098">
        <w:rPr>
          <w:rFonts w:ascii="Arial" w:hAnsi="Arial" w:cs="Arial"/>
          <w:sz w:val="20"/>
          <w:szCs w:val="20"/>
          <w:lang w:val="pt-BR"/>
        </w:rPr>
        <w:tab/>
        <w:t xml:space="preserve">                                                         </w:t>
      </w:r>
      <w:r w:rsidR="00941098">
        <w:rPr>
          <w:rFonts w:ascii="Arial" w:hAnsi="Arial" w:cs="Arial"/>
          <w:sz w:val="20"/>
          <w:szCs w:val="20"/>
        </w:rPr>
        <w:t>Andrea Molero</w:t>
      </w:r>
      <w:r w:rsidR="00941098" w:rsidRPr="00506836">
        <w:rPr>
          <w:rFonts w:ascii="Arial" w:hAnsi="Arial" w:cs="Arial"/>
          <w:sz w:val="20"/>
          <w:szCs w:val="20"/>
        </w:rPr>
        <w:t>: 91 416 92 80</w:t>
      </w:r>
    </w:p>
    <w:p w14:paraId="3E14EE0B" w14:textId="5822DBC6" w:rsidR="003B3AAA" w:rsidRPr="00506836" w:rsidRDefault="009917F9" w:rsidP="00C747DB">
      <w:pPr>
        <w:tabs>
          <w:tab w:val="left" w:pos="3780"/>
          <w:tab w:val="right" w:pos="8504"/>
        </w:tabs>
        <w:spacing w:after="0" w:line="288" w:lineRule="auto"/>
        <w:ind w:right="-222"/>
        <w:jc w:val="both"/>
        <w:outlineLvl w:val="0"/>
        <w:rPr>
          <w:rFonts w:ascii="Arial" w:hAnsi="Arial" w:cs="Arial"/>
          <w:sz w:val="20"/>
          <w:szCs w:val="20"/>
          <w:lang w:val="pt-BR"/>
        </w:rPr>
      </w:pPr>
      <w:hyperlink r:id="rId10" w:history="1">
        <w:r w:rsidR="00552C6E" w:rsidRPr="00506836">
          <w:rPr>
            <w:rStyle w:val="Hipervnculo"/>
            <w:rFonts w:ascii="Arial" w:hAnsi="Arial" w:cs="Arial"/>
            <w:sz w:val="20"/>
            <w:szCs w:val="20"/>
            <w:lang w:val="pt-BR"/>
          </w:rPr>
          <w:t>m.sopena@fenin.es</w:t>
        </w:r>
      </w:hyperlink>
      <w:r w:rsidR="00941098" w:rsidRPr="00941098">
        <w:rPr>
          <w:rStyle w:val="Hipervnculo"/>
          <w:rFonts w:ascii="Arial" w:hAnsi="Arial" w:cs="Arial"/>
          <w:sz w:val="20"/>
          <w:szCs w:val="20"/>
          <w:u w:val="none"/>
          <w:lang w:val="pt-BR"/>
        </w:rPr>
        <w:tab/>
      </w:r>
      <w:r w:rsidR="00941098" w:rsidRPr="00941098">
        <w:rPr>
          <w:rStyle w:val="Hipervnculo"/>
          <w:rFonts w:ascii="Arial" w:hAnsi="Arial" w:cs="Arial"/>
          <w:sz w:val="20"/>
          <w:szCs w:val="20"/>
          <w:u w:val="none"/>
          <w:lang w:val="pt-BR"/>
        </w:rPr>
        <w:tab/>
      </w:r>
      <w:r w:rsidR="00941098">
        <w:rPr>
          <w:rStyle w:val="Hipervnculo"/>
          <w:rFonts w:ascii="Arial" w:hAnsi="Arial" w:cs="Arial"/>
          <w:sz w:val="20"/>
          <w:szCs w:val="20"/>
          <w:u w:val="none"/>
          <w:lang w:val="pt-BR"/>
        </w:rPr>
        <w:t xml:space="preserve">                                                              </w:t>
      </w:r>
      <w:r w:rsidR="00941098" w:rsidRPr="00941098">
        <w:rPr>
          <w:rStyle w:val="Hipervnculo"/>
          <w:rFonts w:ascii="Arial" w:eastAsia="Times New Roman" w:hAnsi="Arial" w:cs="Arial"/>
          <w:sz w:val="20"/>
          <w:szCs w:val="20"/>
          <w:lang w:eastAsia="es-ES"/>
        </w:rPr>
        <w:t>comunicacion</w:t>
      </w:r>
      <w:r w:rsidR="00941098" w:rsidRPr="00506836">
        <w:rPr>
          <w:rStyle w:val="Hipervnculo"/>
          <w:rFonts w:ascii="Arial" w:eastAsia="Times New Roman" w:hAnsi="Arial" w:cs="Arial"/>
          <w:sz w:val="20"/>
          <w:szCs w:val="20"/>
          <w:lang w:eastAsia="es-ES"/>
        </w:rPr>
        <w:t>@sedisa.net</w:t>
      </w:r>
    </w:p>
    <w:p w14:paraId="691BC371" w14:textId="6925B1DF" w:rsidR="001847A3" w:rsidRDefault="001847A3" w:rsidP="00C747DB">
      <w:pPr>
        <w:tabs>
          <w:tab w:val="left" w:pos="3780"/>
          <w:tab w:val="right" w:pos="8504"/>
        </w:tabs>
        <w:spacing w:after="0" w:line="288" w:lineRule="auto"/>
        <w:ind w:right="-222"/>
        <w:jc w:val="both"/>
        <w:outlineLvl w:val="0"/>
        <w:rPr>
          <w:rFonts w:ascii="Arial" w:hAnsi="Arial" w:cs="Arial"/>
          <w:sz w:val="20"/>
          <w:szCs w:val="20"/>
          <w:lang w:val="pt-BR"/>
        </w:rPr>
      </w:pPr>
    </w:p>
    <w:p w14:paraId="4C89B0A6" w14:textId="77777777" w:rsidR="001847A3" w:rsidRPr="0042582D" w:rsidRDefault="009917F9" w:rsidP="001847A3">
      <w:pPr>
        <w:spacing w:after="0" w:line="288" w:lineRule="auto"/>
        <w:ind w:left="-567" w:right="-568"/>
        <w:jc w:val="center"/>
        <w:rPr>
          <w:rFonts w:ascii="Arial" w:hAnsi="Arial" w:cs="Arial"/>
          <w:b/>
          <w:lang w:val="pt-BR"/>
        </w:rPr>
      </w:pPr>
      <w:hyperlink r:id="rId11" w:history="1">
        <w:r w:rsidR="001847A3" w:rsidRPr="0042582D">
          <w:rPr>
            <w:rStyle w:val="Hipervnculo"/>
            <w:rFonts w:ascii="Arial" w:hAnsi="Arial" w:cs="Arial"/>
            <w:lang w:val="pt-BR"/>
          </w:rPr>
          <w:t>www.fenin.es</w:t>
        </w:r>
      </w:hyperlink>
      <w:r w:rsidR="001847A3" w:rsidRPr="0042582D">
        <w:rPr>
          <w:rFonts w:ascii="Arial" w:hAnsi="Arial" w:cs="Arial"/>
          <w:lang w:val="pt-BR"/>
        </w:rPr>
        <w:t xml:space="preserve"> @</w:t>
      </w:r>
      <w:proofErr w:type="spellStart"/>
      <w:r w:rsidR="001847A3" w:rsidRPr="0042582D">
        <w:rPr>
          <w:rFonts w:ascii="Arial" w:hAnsi="Arial" w:cs="Arial"/>
          <w:lang w:val="pt-BR"/>
        </w:rPr>
        <w:t>fenin_es</w:t>
      </w:r>
      <w:proofErr w:type="spellEnd"/>
    </w:p>
    <w:p w14:paraId="6625A076" w14:textId="77777777" w:rsidR="001847A3" w:rsidRPr="0042582D" w:rsidRDefault="001847A3" w:rsidP="00C747DB">
      <w:pPr>
        <w:tabs>
          <w:tab w:val="left" w:pos="3780"/>
          <w:tab w:val="right" w:pos="8504"/>
        </w:tabs>
        <w:spacing w:after="0" w:line="288" w:lineRule="auto"/>
        <w:ind w:right="-222"/>
        <w:jc w:val="both"/>
        <w:outlineLvl w:val="0"/>
        <w:rPr>
          <w:rFonts w:ascii="Arial" w:hAnsi="Arial" w:cs="Arial"/>
          <w:b/>
          <w:lang w:val="pt-BR"/>
        </w:rPr>
      </w:pPr>
    </w:p>
    <w:sectPr w:rsidR="001847A3" w:rsidRPr="0042582D" w:rsidSect="00506836">
      <w:headerReference w:type="default" r:id="rId12"/>
      <w:pgSz w:w="11906" w:h="16838"/>
      <w:pgMar w:top="2127" w:right="1274" w:bottom="141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38B00" w14:textId="77777777" w:rsidR="009917F9" w:rsidRDefault="009917F9" w:rsidP="009449A8">
      <w:pPr>
        <w:spacing w:after="0" w:line="240" w:lineRule="auto"/>
      </w:pPr>
      <w:r>
        <w:separator/>
      </w:r>
    </w:p>
  </w:endnote>
  <w:endnote w:type="continuationSeparator" w:id="0">
    <w:p w14:paraId="071E0F1E" w14:textId="77777777" w:rsidR="009917F9" w:rsidRDefault="009917F9" w:rsidP="00944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4BABF" w14:textId="77777777" w:rsidR="009917F9" w:rsidRDefault="009917F9" w:rsidP="009449A8">
      <w:pPr>
        <w:spacing w:after="0" w:line="240" w:lineRule="auto"/>
      </w:pPr>
      <w:r>
        <w:separator/>
      </w:r>
    </w:p>
  </w:footnote>
  <w:footnote w:type="continuationSeparator" w:id="0">
    <w:p w14:paraId="40D5D185" w14:textId="77777777" w:rsidR="009917F9" w:rsidRDefault="009917F9" w:rsidP="00944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660D" w14:textId="5F28D07C" w:rsidR="008428A1" w:rsidRDefault="00506836" w:rsidP="00506836">
    <w:pPr>
      <w:pStyle w:val="Encabezado"/>
      <w:tabs>
        <w:tab w:val="clear" w:pos="4252"/>
        <w:tab w:val="clear" w:pos="8504"/>
        <w:tab w:val="left" w:pos="2733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0DFE0DA" wp14:editId="029F3678">
          <wp:simplePos x="0" y="0"/>
          <wp:positionH relativeFrom="margin">
            <wp:posOffset>5021580</wp:posOffset>
          </wp:positionH>
          <wp:positionV relativeFrom="paragraph">
            <wp:posOffset>-131445</wp:posOffset>
          </wp:positionV>
          <wp:extent cx="970599" cy="1008000"/>
          <wp:effectExtent l="0" t="0" r="1270" b="1905"/>
          <wp:wrapTight wrapText="bothSides">
            <wp:wrapPolygon edited="0">
              <wp:start x="0" y="0"/>
              <wp:lineTo x="0" y="10616"/>
              <wp:lineTo x="9754" y="13066"/>
              <wp:lineTo x="9754" y="21233"/>
              <wp:lineTo x="21204" y="21233"/>
              <wp:lineTo x="21204" y="0"/>
              <wp:lineTo x="0" y="0"/>
            </wp:wrapPolygon>
          </wp:wrapTight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Sedisa-04_SIN-FON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0599" cy="100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0027">
      <w:rPr>
        <w:noProof/>
      </w:rPr>
      <w:drawing>
        <wp:inline distT="0" distB="0" distL="0" distR="0" wp14:anchorId="0E240E76" wp14:editId="25611B5A">
          <wp:extent cx="2495550" cy="714375"/>
          <wp:effectExtent l="0" t="0" r="0" b="9525"/>
          <wp:docPr id="14" name="Imagen 14" descr="LOGO FEN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FENIN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D6D9E3" w14:textId="77777777" w:rsidR="00E95AA7" w:rsidRDefault="00E95AA7" w:rsidP="00A649B7">
    <w:pPr>
      <w:pStyle w:val="Encabezado"/>
      <w:tabs>
        <w:tab w:val="clear" w:pos="4252"/>
        <w:tab w:val="clear" w:pos="8504"/>
        <w:tab w:val="left" w:pos="2733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0B7"/>
    <w:multiLevelType w:val="hybridMultilevel"/>
    <w:tmpl w:val="91E80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60214D"/>
    <w:multiLevelType w:val="hybridMultilevel"/>
    <w:tmpl w:val="374CB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404C0"/>
    <w:multiLevelType w:val="hybridMultilevel"/>
    <w:tmpl w:val="BC6875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93D02"/>
    <w:multiLevelType w:val="hybridMultilevel"/>
    <w:tmpl w:val="7AEE941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FD94FCF"/>
    <w:multiLevelType w:val="hybridMultilevel"/>
    <w:tmpl w:val="F6B41E3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414E15"/>
    <w:multiLevelType w:val="hybridMultilevel"/>
    <w:tmpl w:val="9DF8C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77"/>
    <w:rsid w:val="00000998"/>
    <w:rsid w:val="00002072"/>
    <w:rsid w:val="00003E4C"/>
    <w:rsid w:val="000063AC"/>
    <w:rsid w:val="000104F2"/>
    <w:rsid w:val="000121C2"/>
    <w:rsid w:val="00024DCB"/>
    <w:rsid w:val="0002651E"/>
    <w:rsid w:val="00033910"/>
    <w:rsid w:val="00037C97"/>
    <w:rsid w:val="000403D8"/>
    <w:rsid w:val="00040E88"/>
    <w:rsid w:val="00040F9E"/>
    <w:rsid w:val="00043D37"/>
    <w:rsid w:val="00044D61"/>
    <w:rsid w:val="00050510"/>
    <w:rsid w:val="0005364A"/>
    <w:rsid w:val="00054C9B"/>
    <w:rsid w:val="00063A5C"/>
    <w:rsid w:val="00067FFB"/>
    <w:rsid w:val="000721E1"/>
    <w:rsid w:val="00082E3B"/>
    <w:rsid w:val="00085BF2"/>
    <w:rsid w:val="00086283"/>
    <w:rsid w:val="000871B2"/>
    <w:rsid w:val="00090284"/>
    <w:rsid w:val="00091A08"/>
    <w:rsid w:val="00096DDF"/>
    <w:rsid w:val="000A6E93"/>
    <w:rsid w:val="000B4332"/>
    <w:rsid w:val="000C2DD9"/>
    <w:rsid w:val="000D3285"/>
    <w:rsid w:val="000E0C3F"/>
    <w:rsid w:val="000E2047"/>
    <w:rsid w:val="000E5701"/>
    <w:rsid w:val="000E747A"/>
    <w:rsid w:val="000F1A14"/>
    <w:rsid w:val="000F3DD5"/>
    <w:rsid w:val="000F690D"/>
    <w:rsid w:val="00102360"/>
    <w:rsid w:val="00113417"/>
    <w:rsid w:val="001214A9"/>
    <w:rsid w:val="00124843"/>
    <w:rsid w:val="00124BFD"/>
    <w:rsid w:val="00124CF7"/>
    <w:rsid w:val="00127518"/>
    <w:rsid w:val="00127BAE"/>
    <w:rsid w:val="00131DE0"/>
    <w:rsid w:val="00133AF5"/>
    <w:rsid w:val="00135869"/>
    <w:rsid w:val="00136AA9"/>
    <w:rsid w:val="00142C72"/>
    <w:rsid w:val="00146E99"/>
    <w:rsid w:val="00152FD2"/>
    <w:rsid w:val="001536EB"/>
    <w:rsid w:val="00153956"/>
    <w:rsid w:val="00163690"/>
    <w:rsid w:val="00165938"/>
    <w:rsid w:val="00180749"/>
    <w:rsid w:val="001847A3"/>
    <w:rsid w:val="00185B11"/>
    <w:rsid w:val="00190D7C"/>
    <w:rsid w:val="00193E86"/>
    <w:rsid w:val="001A41D6"/>
    <w:rsid w:val="001A5F8F"/>
    <w:rsid w:val="001B1D2A"/>
    <w:rsid w:val="001D1109"/>
    <w:rsid w:val="001D1292"/>
    <w:rsid w:val="001E7FFB"/>
    <w:rsid w:val="001F18F4"/>
    <w:rsid w:val="001F58DC"/>
    <w:rsid w:val="00203E05"/>
    <w:rsid w:val="002042F6"/>
    <w:rsid w:val="00211D0E"/>
    <w:rsid w:val="0021296C"/>
    <w:rsid w:val="002150AE"/>
    <w:rsid w:val="00215361"/>
    <w:rsid w:val="00221AB4"/>
    <w:rsid w:val="002238D0"/>
    <w:rsid w:val="002277C9"/>
    <w:rsid w:val="00236562"/>
    <w:rsid w:val="00247DEF"/>
    <w:rsid w:val="00251AF1"/>
    <w:rsid w:val="0026163E"/>
    <w:rsid w:val="00263C33"/>
    <w:rsid w:val="00282ECD"/>
    <w:rsid w:val="002A2F9E"/>
    <w:rsid w:val="002A3C54"/>
    <w:rsid w:val="002B1D8C"/>
    <w:rsid w:val="002B6855"/>
    <w:rsid w:val="002C0A3E"/>
    <w:rsid w:val="002C0C59"/>
    <w:rsid w:val="002D0991"/>
    <w:rsid w:val="002D5AEB"/>
    <w:rsid w:val="002E00B8"/>
    <w:rsid w:val="002E511E"/>
    <w:rsid w:val="002E66C6"/>
    <w:rsid w:val="00300E67"/>
    <w:rsid w:val="00303B62"/>
    <w:rsid w:val="00305DE7"/>
    <w:rsid w:val="00324C6A"/>
    <w:rsid w:val="003261DF"/>
    <w:rsid w:val="0034572B"/>
    <w:rsid w:val="00352F5E"/>
    <w:rsid w:val="003537FB"/>
    <w:rsid w:val="00355FB2"/>
    <w:rsid w:val="0035778B"/>
    <w:rsid w:val="00357B27"/>
    <w:rsid w:val="00357E13"/>
    <w:rsid w:val="00361C16"/>
    <w:rsid w:val="00362D27"/>
    <w:rsid w:val="00384074"/>
    <w:rsid w:val="00395EC5"/>
    <w:rsid w:val="003A0BFC"/>
    <w:rsid w:val="003A1DA1"/>
    <w:rsid w:val="003B1CE3"/>
    <w:rsid w:val="003B3AAA"/>
    <w:rsid w:val="003B7886"/>
    <w:rsid w:val="003B7900"/>
    <w:rsid w:val="003C1582"/>
    <w:rsid w:val="003D1AF0"/>
    <w:rsid w:val="003E2D91"/>
    <w:rsid w:val="003E716E"/>
    <w:rsid w:val="003F101D"/>
    <w:rsid w:val="00403AF6"/>
    <w:rsid w:val="00414EBF"/>
    <w:rsid w:val="004204FF"/>
    <w:rsid w:val="00420578"/>
    <w:rsid w:val="0042390D"/>
    <w:rsid w:val="0042582D"/>
    <w:rsid w:val="00425DDC"/>
    <w:rsid w:val="00433577"/>
    <w:rsid w:val="004378EE"/>
    <w:rsid w:val="00456C02"/>
    <w:rsid w:val="00460635"/>
    <w:rsid w:val="00465F8E"/>
    <w:rsid w:val="0047723C"/>
    <w:rsid w:val="00481D06"/>
    <w:rsid w:val="00485D40"/>
    <w:rsid w:val="004A3314"/>
    <w:rsid w:val="004A58F1"/>
    <w:rsid w:val="004A6E33"/>
    <w:rsid w:val="004B02B7"/>
    <w:rsid w:val="004B34E9"/>
    <w:rsid w:val="004C215C"/>
    <w:rsid w:val="004C25F7"/>
    <w:rsid w:val="004C723B"/>
    <w:rsid w:val="004D2F54"/>
    <w:rsid w:val="004D32FD"/>
    <w:rsid w:val="004E156C"/>
    <w:rsid w:val="004E3990"/>
    <w:rsid w:val="004E753D"/>
    <w:rsid w:val="004F550A"/>
    <w:rsid w:val="004F5F81"/>
    <w:rsid w:val="004F77FC"/>
    <w:rsid w:val="00506836"/>
    <w:rsid w:val="0051152E"/>
    <w:rsid w:val="00512626"/>
    <w:rsid w:val="0051677C"/>
    <w:rsid w:val="00517628"/>
    <w:rsid w:val="005205AA"/>
    <w:rsid w:val="00522CBD"/>
    <w:rsid w:val="00523D9B"/>
    <w:rsid w:val="005256E5"/>
    <w:rsid w:val="00527A2D"/>
    <w:rsid w:val="00530987"/>
    <w:rsid w:val="00537C61"/>
    <w:rsid w:val="00552160"/>
    <w:rsid w:val="00552C6E"/>
    <w:rsid w:val="005758FE"/>
    <w:rsid w:val="005759B5"/>
    <w:rsid w:val="005814AC"/>
    <w:rsid w:val="00583C32"/>
    <w:rsid w:val="0058654B"/>
    <w:rsid w:val="00594C51"/>
    <w:rsid w:val="005968FA"/>
    <w:rsid w:val="005D7D23"/>
    <w:rsid w:val="005E76AE"/>
    <w:rsid w:val="005F01D7"/>
    <w:rsid w:val="00602CAE"/>
    <w:rsid w:val="006047B7"/>
    <w:rsid w:val="00606A3D"/>
    <w:rsid w:val="00621721"/>
    <w:rsid w:val="00622A7A"/>
    <w:rsid w:val="00622BB2"/>
    <w:rsid w:val="00624181"/>
    <w:rsid w:val="006244E7"/>
    <w:rsid w:val="00631AD8"/>
    <w:rsid w:val="00645F53"/>
    <w:rsid w:val="00662700"/>
    <w:rsid w:val="00663F2D"/>
    <w:rsid w:val="00666726"/>
    <w:rsid w:val="00671F67"/>
    <w:rsid w:val="00675460"/>
    <w:rsid w:val="00680A79"/>
    <w:rsid w:val="00682CF3"/>
    <w:rsid w:val="006835EA"/>
    <w:rsid w:val="006866B6"/>
    <w:rsid w:val="00697913"/>
    <w:rsid w:val="006B2E49"/>
    <w:rsid w:val="006C0103"/>
    <w:rsid w:val="006D6D44"/>
    <w:rsid w:val="006E1A4D"/>
    <w:rsid w:val="006E4316"/>
    <w:rsid w:val="006F01F0"/>
    <w:rsid w:val="006F33A4"/>
    <w:rsid w:val="006F54CC"/>
    <w:rsid w:val="006F6135"/>
    <w:rsid w:val="00707C47"/>
    <w:rsid w:val="00712B05"/>
    <w:rsid w:val="0071329A"/>
    <w:rsid w:val="00713BFD"/>
    <w:rsid w:val="00721CCD"/>
    <w:rsid w:val="00734202"/>
    <w:rsid w:val="00734E5E"/>
    <w:rsid w:val="007413FD"/>
    <w:rsid w:val="0074271A"/>
    <w:rsid w:val="00751184"/>
    <w:rsid w:val="00771725"/>
    <w:rsid w:val="007733A9"/>
    <w:rsid w:val="00780298"/>
    <w:rsid w:val="007826F3"/>
    <w:rsid w:val="007828E0"/>
    <w:rsid w:val="00786849"/>
    <w:rsid w:val="00787577"/>
    <w:rsid w:val="00791AEC"/>
    <w:rsid w:val="0079223C"/>
    <w:rsid w:val="00792645"/>
    <w:rsid w:val="00792E09"/>
    <w:rsid w:val="00795277"/>
    <w:rsid w:val="007B0A0B"/>
    <w:rsid w:val="007C04F0"/>
    <w:rsid w:val="007C1EA8"/>
    <w:rsid w:val="007C2D6B"/>
    <w:rsid w:val="007C4E41"/>
    <w:rsid w:val="007C5F6E"/>
    <w:rsid w:val="007D2467"/>
    <w:rsid w:val="007E3300"/>
    <w:rsid w:val="007E75B0"/>
    <w:rsid w:val="007F613A"/>
    <w:rsid w:val="0080022F"/>
    <w:rsid w:val="00804503"/>
    <w:rsid w:val="008073F6"/>
    <w:rsid w:val="00820397"/>
    <w:rsid w:val="00823910"/>
    <w:rsid w:val="00824E7D"/>
    <w:rsid w:val="00826559"/>
    <w:rsid w:val="008428A1"/>
    <w:rsid w:val="008525B8"/>
    <w:rsid w:val="008642D3"/>
    <w:rsid w:val="008679E5"/>
    <w:rsid w:val="008715E5"/>
    <w:rsid w:val="00874600"/>
    <w:rsid w:val="008773C0"/>
    <w:rsid w:val="00887D01"/>
    <w:rsid w:val="008A01F5"/>
    <w:rsid w:val="008A5079"/>
    <w:rsid w:val="008B09C3"/>
    <w:rsid w:val="008B5AF2"/>
    <w:rsid w:val="008B6902"/>
    <w:rsid w:val="008B6963"/>
    <w:rsid w:val="008C5EDF"/>
    <w:rsid w:val="008E19E4"/>
    <w:rsid w:val="008E2BC0"/>
    <w:rsid w:val="008E4C6B"/>
    <w:rsid w:val="008E4EBF"/>
    <w:rsid w:val="008E6743"/>
    <w:rsid w:val="008F2832"/>
    <w:rsid w:val="00913B03"/>
    <w:rsid w:val="009142D4"/>
    <w:rsid w:val="009157EF"/>
    <w:rsid w:val="009252DA"/>
    <w:rsid w:val="00931A3C"/>
    <w:rsid w:val="00936F99"/>
    <w:rsid w:val="00941098"/>
    <w:rsid w:val="009419D6"/>
    <w:rsid w:val="009449A8"/>
    <w:rsid w:val="009722E1"/>
    <w:rsid w:val="00980336"/>
    <w:rsid w:val="00981FD5"/>
    <w:rsid w:val="00983BF4"/>
    <w:rsid w:val="00986084"/>
    <w:rsid w:val="009917F9"/>
    <w:rsid w:val="00997FE6"/>
    <w:rsid w:val="009A1897"/>
    <w:rsid w:val="009A4DA4"/>
    <w:rsid w:val="009A61CF"/>
    <w:rsid w:val="009C33B1"/>
    <w:rsid w:val="009D13AE"/>
    <w:rsid w:val="009D4F62"/>
    <w:rsid w:val="009E1A99"/>
    <w:rsid w:val="009E4F83"/>
    <w:rsid w:val="009F063A"/>
    <w:rsid w:val="009F7606"/>
    <w:rsid w:val="00A00F26"/>
    <w:rsid w:val="00A01893"/>
    <w:rsid w:val="00A03922"/>
    <w:rsid w:val="00A04551"/>
    <w:rsid w:val="00A04A4C"/>
    <w:rsid w:val="00A1079D"/>
    <w:rsid w:val="00A11BD6"/>
    <w:rsid w:val="00A14BA4"/>
    <w:rsid w:val="00A37894"/>
    <w:rsid w:val="00A4431B"/>
    <w:rsid w:val="00A61270"/>
    <w:rsid w:val="00A613BE"/>
    <w:rsid w:val="00A633EC"/>
    <w:rsid w:val="00A63E3A"/>
    <w:rsid w:val="00A649B7"/>
    <w:rsid w:val="00A712B6"/>
    <w:rsid w:val="00A72F65"/>
    <w:rsid w:val="00A7423F"/>
    <w:rsid w:val="00A74574"/>
    <w:rsid w:val="00A74B8F"/>
    <w:rsid w:val="00A93367"/>
    <w:rsid w:val="00A95532"/>
    <w:rsid w:val="00A9612D"/>
    <w:rsid w:val="00A97348"/>
    <w:rsid w:val="00AA15D4"/>
    <w:rsid w:val="00AA2592"/>
    <w:rsid w:val="00AB1221"/>
    <w:rsid w:val="00AB2064"/>
    <w:rsid w:val="00AC36E4"/>
    <w:rsid w:val="00AC584E"/>
    <w:rsid w:val="00AD164C"/>
    <w:rsid w:val="00AD3766"/>
    <w:rsid w:val="00AE6B3E"/>
    <w:rsid w:val="00AE6D60"/>
    <w:rsid w:val="00AF28FC"/>
    <w:rsid w:val="00AF3C6E"/>
    <w:rsid w:val="00AF4F24"/>
    <w:rsid w:val="00B0764C"/>
    <w:rsid w:val="00B202F9"/>
    <w:rsid w:val="00B3569A"/>
    <w:rsid w:val="00B40CC7"/>
    <w:rsid w:val="00B44F3B"/>
    <w:rsid w:val="00B459EB"/>
    <w:rsid w:val="00B47536"/>
    <w:rsid w:val="00B52F89"/>
    <w:rsid w:val="00B55EAF"/>
    <w:rsid w:val="00B57D87"/>
    <w:rsid w:val="00B618B9"/>
    <w:rsid w:val="00B62190"/>
    <w:rsid w:val="00B705F9"/>
    <w:rsid w:val="00B73B44"/>
    <w:rsid w:val="00B74B95"/>
    <w:rsid w:val="00B83EF1"/>
    <w:rsid w:val="00B9075D"/>
    <w:rsid w:val="00B91FBB"/>
    <w:rsid w:val="00BA3A52"/>
    <w:rsid w:val="00BA4836"/>
    <w:rsid w:val="00BA54D5"/>
    <w:rsid w:val="00BB1668"/>
    <w:rsid w:val="00BC5092"/>
    <w:rsid w:val="00BC62ED"/>
    <w:rsid w:val="00BF2807"/>
    <w:rsid w:val="00C0082D"/>
    <w:rsid w:val="00C05908"/>
    <w:rsid w:val="00C07292"/>
    <w:rsid w:val="00C135CA"/>
    <w:rsid w:val="00C20321"/>
    <w:rsid w:val="00C225D5"/>
    <w:rsid w:val="00C361D2"/>
    <w:rsid w:val="00C376C1"/>
    <w:rsid w:val="00C5117E"/>
    <w:rsid w:val="00C5682E"/>
    <w:rsid w:val="00C61360"/>
    <w:rsid w:val="00C66EB9"/>
    <w:rsid w:val="00C6750B"/>
    <w:rsid w:val="00C73335"/>
    <w:rsid w:val="00C73B50"/>
    <w:rsid w:val="00C747DB"/>
    <w:rsid w:val="00C74C7C"/>
    <w:rsid w:val="00C81900"/>
    <w:rsid w:val="00C8633B"/>
    <w:rsid w:val="00CA09F5"/>
    <w:rsid w:val="00CA1405"/>
    <w:rsid w:val="00CC28B6"/>
    <w:rsid w:val="00CC5125"/>
    <w:rsid w:val="00CC6D61"/>
    <w:rsid w:val="00CD00FA"/>
    <w:rsid w:val="00CD5464"/>
    <w:rsid w:val="00CD548E"/>
    <w:rsid w:val="00CD6982"/>
    <w:rsid w:val="00CE290B"/>
    <w:rsid w:val="00CE6E6A"/>
    <w:rsid w:val="00CF06A8"/>
    <w:rsid w:val="00CF3C6C"/>
    <w:rsid w:val="00CF63DB"/>
    <w:rsid w:val="00D0451F"/>
    <w:rsid w:val="00D110B1"/>
    <w:rsid w:val="00D112C7"/>
    <w:rsid w:val="00D21126"/>
    <w:rsid w:val="00D26E00"/>
    <w:rsid w:val="00D2711F"/>
    <w:rsid w:val="00D34B15"/>
    <w:rsid w:val="00D37973"/>
    <w:rsid w:val="00D40A01"/>
    <w:rsid w:val="00D4587F"/>
    <w:rsid w:val="00D45B59"/>
    <w:rsid w:val="00D5436A"/>
    <w:rsid w:val="00D727EA"/>
    <w:rsid w:val="00D728A3"/>
    <w:rsid w:val="00D729EA"/>
    <w:rsid w:val="00D7366D"/>
    <w:rsid w:val="00D80355"/>
    <w:rsid w:val="00D826F9"/>
    <w:rsid w:val="00D85F2B"/>
    <w:rsid w:val="00D91097"/>
    <w:rsid w:val="00DA3842"/>
    <w:rsid w:val="00DA38D7"/>
    <w:rsid w:val="00DA64E0"/>
    <w:rsid w:val="00DB77AF"/>
    <w:rsid w:val="00DC4670"/>
    <w:rsid w:val="00DD2AA6"/>
    <w:rsid w:val="00DD390D"/>
    <w:rsid w:val="00DE18AC"/>
    <w:rsid w:val="00DE5972"/>
    <w:rsid w:val="00E01494"/>
    <w:rsid w:val="00E03300"/>
    <w:rsid w:val="00E0371B"/>
    <w:rsid w:val="00E112C6"/>
    <w:rsid w:val="00E16F9E"/>
    <w:rsid w:val="00E23BCE"/>
    <w:rsid w:val="00E33857"/>
    <w:rsid w:val="00E33BCF"/>
    <w:rsid w:val="00E37450"/>
    <w:rsid w:val="00E427DF"/>
    <w:rsid w:val="00E4373E"/>
    <w:rsid w:val="00E52FE0"/>
    <w:rsid w:val="00E56585"/>
    <w:rsid w:val="00E57DB8"/>
    <w:rsid w:val="00E60027"/>
    <w:rsid w:val="00E62C4B"/>
    <w:rsid w:val="00E74C82"/>
    <w:rsid w:val="00E77052"/>
    <w:rsid w:val="00E91CFC"/>
    <w:rsid w:val="00E95AA7"/>
    <w:rsid w:val="00EA04B2"/>
    <w:rsid w:val="00EA4F39"/>
    <w:rsid w:val="00EB03E1"/>
    <w:rsid w:val="00EB16CD"/>
    <w:rsid w:val="00EB20C7"/>
    <w:rsid w:val="00EB57E9"/>
    <w:rsid w:val="00EC2376"/>
    <w:rsid w:val="00EC464A"/>
    <w:rsid w:val="00ED078B"/>
    <w:rsid w:val="00ED14C7"/>
    <w:rsid w:val="00ED424C"/>
    <w:rsid w:val="00EE6BE2"/>
    <w:rsid w:val="00EF2A5F"/>
    <w:rsid w:val="00EF6B3D"/>
    <w:rsid w:val="00F025E0"/>
    <w:rsid w:val="00F05563"/>
    <w:rsid w:val="00F216E3"/>
    <w:rsid w:val="00F278B1"/>
    <w:rsid w:val="00F30A02"/>
    <w:rsid w:val="00F34C37"/>
    <w:rsid w:val="00F418B4"/>
    <w:rsid w:val="00F42DFD"/>
    <w:rsid w:val="00F4622F"/>
    <w:rsid w:val="00F52077"/>
    <w:rsid w:val="00F56073"/>
    <w:rsid w:val="00F56AAE"/>
    <w:rsid w:val="00F60F85"/>
    <w:rsid w:val="00F619C6"/>
    <w:rsid w:val="00F641B7"/>
    <w:rsid w:val="00F67117"/>
    <w:rsid w:val="00F674AB"/>
    <w:rsid w:val="00F70677"/>
    <w:rsid w:val="00F73D1D"/>
    <w:rsid w:val="00F76F82"/>
    <w:rsid w:val="00F80855"/>
    <w:rsid w:val="00F93BF4"/>
    <w:rsid w:val="00FA0E11"/>
    <w:rsid w:val="00FB0579"/>
    <w:rsid w:val="00FB0754"/>
    <w:rsid w:val="00FC2618"/>
    <w:rsid w:val="00FC2B6C"/>
    <w:rsid w:val="00FC3FBB"/>
    <w:rsid w:val="00FE0884"/>
    <w:rsid w:val="00FF4624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19764A"/>
  <w15:docId w15:val="{F8647772-56D9-4498-AF7E-9204EBEC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E6B3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E6B3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AE6B3E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3B3AAA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B3AAA"/>
    <w:rPr>
      <w:rFonts w:ascii="Arial" w:eastAsia="Times New Roman" w:hAnsi="Arial" w:cs="Arial"/>
      <w:sz w:val="24"/>
      <w:szCs w:val="24"/>
      <w:lang w:eastAsia="es-ES"/>
    </w:rPr>
  </w:style>
  <w:style w:type="character" w:styleId="Hipervnculo">
    <w:name w:val="Hyperlink"/>
    <w:rsid w:val="003B3AAA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D390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D390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D390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390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390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3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90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AD3766"/>
    <w:pPr>
      <w:spacing w:after="0" w:line="240" w:lineRule="auto"/>
    </w:pPr>
  </w:style>
  <w:style w:type="paragraph" w:customStyle="1" w:styleId="Car">
    <w:name w:val="Car"/>
    <w:basedOn w:val="Normal"/>
    <w:rsid w:val="00CF3C6C"/>
    <w:pPr>
      <w:spacing w:line="240" w:lineRule="exact"/>
    </w:pPr>
    <w:rPr>
      <w:rFonts w:ascii="Tahoma" w:eastAsia="Times New Roman" w:hAnsi="Tahoma" w:cs="Times New Roman"/>
      <w:noProof/>
      <w:sz w:val="20"/>
      <w:szCs w:val="20"/>
      <w:lang w:val="fr-FR" w:eastAsia="fr-FR"/>
    </w:rPr>
  </w:style>
  <w:style w:type="paragraph" w:styleId="Piedepgina">
    <w:name w:val="footer"/>
    <w:basedOn w:val="Normal"/>
    <w:link w:val="PiedepginaCar"/>
    <w:uiPriority w:val="99"/>
    <w:unhideWhenUsed/>
    <w:rsid w:val="009449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49A8"/>
  </w:style>
  <w:style w:type="character" w:customStyle="1" w:styleId="Mencionar1">
    <w:name w:val="Mencionar1"/>
    <w:basedOn w:val="Fuentedeprrafopredeter"/>
    <w:uiPriority w:val="99"/>
    <w:semiHidden/>
    <w:unhideWhenUsed/>
    <w:rsid w:val="00CA1405"/>
    <w:rPr>
      <w:color w:val="2B579A"/>
      <w:shd w:val="clear" w:color="auto" w:fill="E6E6E6"/>
    </w:rPr>
  </w:style>
  <w:style w:type="paragraph" w:customStyle="1" w:styleId="msolistparagraph0">
    <w:name w:val="msolistparagraph"/>
    <w:basedOn w:val="Normal"/>
    <w:rsid w:val="00552C6E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paragraph" w:customStyle="1" w:styleId="Sombreadomedio1-nfasis11">
    <w:name w:val="Sombreado medio 1 - Énfasis 11"/>
    <w:basedOn w:val="Normal"/>
    <w:uiPriority w:val="1"/>
    <w:qFormat/>
    <w:rsid w:val="00506836"/>
    <w:pPr>
      <w:keepNext/>
      <w:spacing w:after="200" w:line="276" w:lineRule="auto"/>
      <w:contextualSpacing/>
      <w:outlineLvl w:val="1"/>
    </w:pPr>
    <w:rPr>
      <w:rFonts w:ascii="Verdana" w:eastAsia="MS Gothic" w:hAnsi="Verdana" w:cs="Times New Roman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isa.ne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enin.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.sopena@fenin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.ruiz@fenin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jpg@01D38E03.7F811B5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Vil99</b:Tag>
    <b:SourceType>JournalArticle</b:SourceType>
    <b:Guid>{D6F93D23-CC07-44B6-AA30-74D9DBCF1AC6}</b:Guid>
    <b:Author>
      <b:Author>
        <b:Corporate>Villaverde M, Pérez-García R, Verde E, López-Gómez JM, Jofré R, Junco E et. al</b:Corporate>
      </b:Author>
    </b:Author>
    <b:Year>1999</b:Year>
    <b:YearAccessed>2016</b:YearAccessed>
    <b:MonthAccessed>12</b:MonthAccessed>
    <b:DayAccessed>12</b:DayAccessed>
    <b:Title>La polisulfona de alta permeabilidad mejora la respuesta de la anemia a la eritropoyetina en hemodiálisis</b:Title>
    <b:JournalName>Nefrología</b:JournalName>
    <b:Volume>19</b:Volume>
    <b:Issue>2</b:Issue>
    <b:URL>http://www.revistanefrologia.com/es-publicacion-nefrologia-articulo-la-polisulfona-alta-permeabilidad-mejora-respuesta-anemia-eritropoyetina-hemodialisis-X0211699599011219</b:URL>
    <b:Pages>161-167</b:Pages>
    <b:RefOrder>10</b:RefOrder>
  </b:Source>
  <b:Source>
    <b:Tag>Mad13</b:Tag>
    <b:SourceType>JournalArticle</b:SourceType>
    <b:Guid>{883179EF-9D67-4FE2-AF0D-20640B85D6A0}</b:Guid>
    <b:Author>
      <b:Author>
        <b:Corporate>Maduell F, Moreso F, Pons M, Ramos R, Mora-Macià J, Carreras J</b:Corporate>
      </b:Author>
    </b:Author>
    <b:Title>High-efficiency postdilution online hemodiafiltration reduces all-cause mortality in hemodialysis patients</b:Title>
    <b:JournalName>J Am Soc Nephrol</b:JournalName>
    <b:Year>2013</b:Year>
    <b:Volume>24</b:Volume>
    <b:Issue>3</b:Issue>
    <b:Pages>487-497</b:Pages>
    <b:YearAccessed>2016</b:YearAccessed>
    <b:MonthAccessed>oct</b:MonthAccessed>
    <b:DayAccessed>20</b:DayAccessed>
    <b:URL>https://www.ncbi.nlm.nih.gov/pmc/articles/PMC3582206/</b:URL>
    <b:LCID>es-ES</b:LCID>
    <b:RefOrder>4</b:RefOrder>
  </b:Source>
  <b:Source>
    <b:Tag>Wei12</b:Tag>
    <b:SourceType>JournalArticle</b:SourceType>
    <b:Guid>{4489C33D-8BE6-4AB8-8F57-5E34D77B207A}</b:Guid>
    <b:Author>
      <b:Author>
        <b:Corporate>Weinhandl ED, Liu J, Gilbertson DT, Arneson TJ, Collins AJ</b:Corporate>
      </b:Author>
    </b:Author>
    <b:Title>Survival in daily home hemodialyisis and matched thrice-weekly in-center hemodialysis patiens</b:Title>
    <b:JournalName>J Am Soc Nephrol</b:JournalName>
    <b:Year>2012</b:Year>
    <b:Volume>23</b:Volume>
    <b:Issue>5</b:Issue>
    <b:Pages>895-904</b:Pages>
    <b:YearAccessed>2017</b:YearAccessed>
    <b:MonthAccessed>mar</b:MonthAccessed>
    <b:DayAccessed>10</b:DayAccessed>
    <b:RefOrder>58</b:RefOrder>
  </b:Source>
  <b:Source>
    <b:Tag>Kom11</b:Tag>
    <b:SourceType>JournalArticle</b:SourceType>
    <b:Guid>{62D97CEE-5B94-4C16-9C4E-B163E4DD1BA7}</b:Guid>
    <b:Author>
      <b:Author>
        <b:Corporate>Komenda P, Gavaghan M, Garfield S, Poret AW, Sood MM</b:Corporate>
      </b:Author>
    </b:Author>
    <b:Title>An economic assessment model for in-center, conventional home, and more frequent home hemodialysis</b:Title>
    <b:JournalName>Kidney International</b:JournalName>
    <b:Year>2011</b:Year>
    <b:Volume>81</b:Volume>
    <b:Pages>307-313</b:Pages>
    <b:YearAccessed>2017</b:YearAccessed>
    <b:MonthAccessed>mar</b:MonthAccessed>
    <b:DayAccessed>10</b:DayAccessed>
    <b:RefOrder>75</b:RefOrder>
  </b:Source>
  <b:Source>
    <b:Tag>Vil11</b:Tag>
    <b:SourceType>JournalArticle</b:SourceType>
    <b:Guid>{7212F933-72C1-4631-BF97-2FA864AD93E8}</b:Guid>
    <b:Author>
      <b:Author>
        <b:Corporate>Villa G, Fernández-Ortiz L, Cuervo J, Rebollo P, Selgas R, González T, et al.</b:Corporate>
      </b:Author>
    </b:Author>
    <b:Title>Cost-effectiveness analysis of the Spanish Renal Replacement Therapy Program</b:Title>
    <b:JournalName>Peritoneal Dialysis International</b:JournalName>
    <b:Year>2011</b:Year>
    <b:Volume>32</b:Volume>
    <b:Pages>192-199</b:Pages>
    <b:YearAccessed>2017</b:YearAccessed>
    <b:MonthAccessed>mar</b:MonthAccessed>
    <b:DayAccessed>10</b:DayAccessed>
    <b:RefOrder>6</b:RefOrder>
  </b:Source>
  <b:Source>
    <b:Tag>Gal01</b:Tag>
    <b:SourceType>JournalArticle</b:SourceType>
    <b:Guid>{980526E2-8932-46F2-A9C7-4D0529FDA12C}</b:Guid>
    <b:Author>
      <b:Author>
        <b:Corporate>Galland R, Traeger J, Arkouche W, Cleaud C, Delawai E, Fouque D</b:Corporate>
      </b:Author>
    </b:Author>
    <b:Title>Short daily hemodialysis rapidly improves nutritional status in hemodialysis patients</b:Title>
    <b:Year>2001</b:Year>
    <b:YearAccessed>2017</b:YearAccessed>
    <b:MonthAccessed>mar</b:MonthAccessed>
    <b:DayAccessed>10</b:DayAccessed>
    <b:Volume>60</b:Volume>
    <b:JournalName>Kidney International</b:JournalName>
    <b:Issue>1555-1560</b:Issue>
    <b:RefOrder>54</b:RefOrder>
  </b:Source>
  <b:Source>
    <b:Tag>Bor161</b:Tag>
    <b:SourceType>JournalArticle</b:SourceType>
    <b:Guid>{A76DC93D-A2FB-4193-A72C-7F8B10549D21}</b:Guid>
    <b:Author>
      <b:Author>
        <b:NameList>
          <b:Person>
            <b:Last>Borman N</b:Last>
            <b:First>Ficheux</b:First>
            <b:Middle>M, Slon MF, Fessi H, Colussi G, Gesualdo L, et al</b:Middle>
          </b:Person>
        </b:NameList>
      </b:Author>
    </b:Author>
    <b:Title>SP597 Favourable biochemical outcomes of frequent hemodialysis at home using NxStage System One - The European Experience</b:Title>
    <b:JournalName>Nephrol Dial Transplant</b:JournalName>
    <b:Year>2016</b:Year>
    <b:Volume>31</b:Volume>
    <b:Issue>1</b:Issue>
    <b:Pages>i279-i197</b:Pages>
    <b:YearAccessed>2017</b:YearAccessed>
    <b:MonthAccessed>may</b:MonthAccessed>
    <b:DayAccessed>15</b:DayAccessed>
    <b:URL>https://academic.oup.com/ndt/article/31/suppl_1/i294/2224684/SP597FAVOURABLE-BIOCHEMICAL-OUTCOMES-OF-FREQUENT</b:URL>
    <b:RefOrder>8</b:RefOrder>
  </b:Source>
  <b:Source>
    <b:Tag>Org</b:Tag>
    <b:SourceType>InternetSite</b:SourceType>
    <b:Guid>{FB8B4D70-6630-410D-BE3A-9286D53E41E9}</b:Guid>
    <b:Author>
      <b:Author>
        <b:Corporate>Ministerio de Sanidad, Servicios Sociales e Igualdad</b:Corporate>
      </b:Author>
    </b:Author>
    <b:InternetSiteTitle>Organización nacional de trasplantes</b:InternetSiteTitle>
    <b:YearAccessed>2017</b:YearAccessed>
    <b:MonthAccessed>ene</b:MonthAccessed>
    <b:DayAccessed>31</b:DayAccessed>
    <b:LCID>es-ES</b:LCID>
    <b:URL>http://www.ont.es/Paginas/Home.aspx</b:URL>
    <b:RefOrder>11</b:RefOrder>
  </b:Source>
</b:Sources>
</file>

<file path=customXml/itemProps1.xml><?xml version="1.0" encoding="utf-8"?>
<ds:datastoreItem xmlns:ds="http://schemas.openxmlformats.org/officeDocument/2006/customXml" ds:itemID="{5A395FBA-4665-48AB-B6EF-2323FCB0C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FENIN</dc:creator>
  <cp:keywords/>
  <dc:description/>
  <cp:lastModifiedBy>Ruth Ruiz</cp:lastModifiedBy>
  <cp:revision>2</cp:revision>
  <cp:lastPrinted>2020-01-17T08:44:00Z</cp:lastPrinted>
  <dcterms:created xsi:type="dcterms:W3CDTF">2020-01-17T08:45:00Z</dcterms:created>
  <dcterms:modified xsi:type="dcterms:W3CDTF">2020-01-17T08:45:00Z</dcterms:modified>
</cp:coreProperties>
</file>